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BF7B4" w14:textId="76648D3A" w:rsidR="00722222" w:rsidRDefault="00722222" w:rsidP="00C80AE3">
      <w:pPr>
        <w:jc w:val="center"/>
        <w:rPr>
          <w:rFonts w:cs="Arial"/>
          <w:b/>
          <w:szCs w:val="20"/>
        </w:rPr>
      </w:pPr>
      <w:r>
        <w:rPr>
          <w:rFonts w:cs="Arial"/>
          <w:b/>
          <w:szCs w:val="20"/>
        </w:rPr>
        <w:t>PROJEKTNA NALOGA</w:t>
      </w:r>
    </w:p>
    <w:p w14:paraId="1A4A2D09" w14:textId="77777777" w:rsidR="00722222" w:rsidRDefault="00722222" w:rsidP="00C80AE3">
      <w:pPr>
        <w:jc w:val="center"/>
        <w:rPr>
          <w:rFonts w:cs="Arial"/>
          <w:b/>
          <w:szCs w:val="20"/>
        </w:rPr>
      </w:pPr>
    </w:p>
    <w:p w14:paraId="1CD3908C" w14:textId="68C5EEDD" w:rsidR="00C80AE3" w:rsidRPr="00FE3991" w:rsidRDefault="00C80AE3" w:rsidP="00C80AE3">
      <w:pPr>
        <w:jc w:val="center"/>
        <w:rPr>
          <w:rFonts w:cs="Arial"/>
          <w:b/>
          <w:szCs w:val="20"/>
        </w:rPr>
      </w:pPr>
      <w:r w:rsidRPr="00FE3991">
        <w:rPr>
          <w:rFonts w:cs="Arial"/>
          <w:b/>
          <w:szCs w:val="20"/>
        </w:rPr>
        <w:t>Izdelava</w:t>
      </w:r>
      <w:r w:rsidR="00401B35" w:rsidRPr="00FE3991">
        <w:rPr>
          <w:rFonts w:cs="Arial"/>
          <w:b/>
          <w:szCs w:val="20"/>
        </w:rPr>
        <w:t xml:space="preserve"> </w:t>
      </w:r>
      <w:r w:rsidR="00666590" w:rsidRPr="00FE3991">
        <w:rPr>
          <w:rFonts w:cs="Arial"/>
          <w:b/>
          <w:szCs w:val="20"/>
        </w:rPr>
        <w:t xml:space="preserve">strokovnih podlag </w:t>
      </w:r>
      <w:r w:rsidRPr="00FE3991">
        <w:rPr>
          <w:rFonts w:cs="Arial"/>
          <w:b/>
          <w:szCs w:val="20"/>
        </w:rPr>
        <w:t>za pripravo strateških dokumentov in ukrepov iz področja energetske učinkovitost</w:t>
      </w:r>
      <w:r w:rsidR="0019168E">
        <w:rPr>
          <w:rFonts w:cs="Arial"/>
          <w:b/>
          <w:szCs w:val="20"/>
        </w:rPr>
        <w:t>i in obnovljivih virov energije</w:t>
      </w:r>
    </w:p>
    <w:p w14:paraId="3E209794" w14:textId="77777777" w:rsidR="00C80AE3" w:rsidRPr="00FE3991" w:rsidRDefault="00C80AE3" w:rsidP="00401B35">
      <w:pPr>
        <w:jc w:val="both"/>
        <w:rPr>
          <w:rFonts w:cs="Arial"/>
          <w:b/>
          <w:szCs w:val="20"/>
        </w:rPr>
      </w:pPr>
    </w:p>
    <w:p w14:paraId="1C10D201" w14:textId="77777777" w:rsidR="00C80AE3" w:rsidRPr="00FE3991" w:rsidRDefault="00C80AE3" w:rsidP="00666590">
      <w:pPr>
        <w:jc w:val="center"/>
        <w:rPr>
          <w:rFonts w:cs="Arial"/>
          <w:b/>
          <w:szCs w:val="20"/>
        </w:rPr>
      </w:pPr>
    </w:p>
    <w:p w14:paraId="3D379B77" w14:textId="77777777" w:rsidR="00666590" w:rsidRPr="00FE3991" w:rsidRDefault="00666590" w:rsidP="00666590">
      <w:pPr>
        <w:numPr>
          <w:ilvl w:val="0"/>
          <w:numId w:val="1"/>
        </w:numPr>
        <w:spacing w:after="200" w:line="288" w:lineRule="auto"/>
        <w:ind w:left="284" w:hanging="284"/>
        <w:jc w:val="both"/>
        <w:rPr>
          <w:rFonts w:cs="Arial"/>
          <w:b/>
          <w:szCs w:val="20"/>
          <w:lang w:eastAsia="de-DE"/>
        </w:rPr>
      </w:pPr>
      <w:r w:rsidRPr="00FE3991">
        <w:rPr>
          <w:rFonts w:cs="Arial"/>
          <w:b/>
          <w:szCs w:val="20"/>
          <w:lang w:eastAsia="de-DE"/>
        </w:rPr>
        <w:t>Uvod</w:t>
      </w:r>
    </w:p>
    <w:p w14:paraId="19540172" w14:textId="5CDD7376" w:rsidR="00666590" w:rsidRPr="00FE3991" w:rsidRDefault="00666590" w:rsidP="00666590">
      <w:pPr>
        <w:jc w:val="both"/>
        <w:rPr>
          <w:rFonts w:cs="Arial"/>
          <w:szCs w:val="20"/>
        </w:rPr>
      </w:pPr>
      <w:r w:rsidRPr="00FE3991">
        <w:rPr>
          <w:rFonts w:cs="Arial"/>
          <w:szCs w:val="20"/>
        </w:rPr>
        <w:t xml:space="preserve">Za izvedbo </w:t>
      </w:r>
      <w:r w:rsidR="00C80AE3" w:rsidRPr="00FE3991">
        <w:rPr>
          <w:rFonts w:cs="Arial"/>
          <w:szCs w:val="20"/>
        </w:rPr>
        <w:t xml:space="preserve">posameznih </w:t>
      </w:r>
      <w:r w:rsidRPr="00FE3991">
        <w:rPr>
          <w:rFonts w:cs="Arial"/>
          <w:szCs w:val="20"/>
        </w:rPr>
        <w:t xml:space="preserve">ukrepov na področju </w:t>
      </w:r>
      <w:r w:rsidR="00C80AE3" w:rsidRPr="00FE3991">
        <w:rPr>
          <w:rFonts w:cs="Arial"/>
          <w:szCs w:val="20"/>
        </w:rPr>
        <w:t xml:space="preserve">energetske učinkovitosti in obnovljivih virov energije </w:t>
      </w:r>
      <w:r w:rsidR="00375969" w:rsidRPr="00375969">
        <w:rPr>
          <w:rFonts w:cs="Arial"/>
          <w:szCs w:val="20"/>
        </w:rPr>
        <w:t>(v nadaljevanju OVE)</w:t>
      </w:r>
      <w:r w:rsidR="00375969">
        <w:rPr>
          <w:rFonts w:cs="Arial"/>
          <w:szCs w:val="20"/>
        </w:rPr>
        <w:t xml:space="preserve"> </w:t>
      </w:r>
      <w:r w:rsidRPr="00FE3991">
        <w:rPr>
          <w:rFonts w:cs="Arial"/>
          <w:szCs w:val="20"/>
        </w:rPr>
        <w:t xml:space="preserve">je </w:t>
      </w:r>
      <w:r w:rsidR="00722222">
        <w:rPr>
          <w:rFonts w:cs="Arial"/>
          <w:szCs w:val="20"/>
        </w:rPr>
        <w:t>potrebno</w:t>
      </w:r>
      <w:r w:rsidR="00722222" w:rsidRPr="00FE3991">
        <w:rPr>
          <w:rFonts w:cs="Arial"/>
          <w:szCs w:val="20"/>
        </w:rPr>
        <w:t xml:space="preserve"> </w:t>
      </w:r>
      <w:r w:rsidR="00C80AE3" w:rsidRPr="00FE3991">
        <w:rPr>
          <w:rFonts w:cs="Arial"/>
          <w:szCs w:val="20"/>
        </w:rPr>
        <w:t>v skladu s sprejetim celovitim nacionalnim energetskim in podnebnim načrtom (v nadaljevanju</w:t>
      </w:r>
      <w:bookmarkStart w:id="0" w:name="_GoBack"/>
      <w:bookmarkEnd w:id="0"/>
      <w:r w:rsidR="00C80AE3" w:rsidRPr="00FE3991">
        <w:rPr>
          <w:rFonts w:cs="Arial"/>
          <w:szCs w:val="20"/>
        </w:rPr>
        <w:t xml:space="preserve"> NEPN) </w:t>
      </w:r>
      <w:r w:rsidRPr="00FE3991">
        <w:rPr>
          <w:rFonts w:cs="Arial"/>
          <w:szCs w:val="20"/>
        </w:rPr>
        <w:t>zagotoviti strokovno podporo</w:t>
      </w:r>
      <w:r w:rsidR="00847F7B" w:rsidRPr="00FE3991">
        <w:rPr>
          <w:rFonts w:cs="Arial"/>
          <w:szCs w:val="20"/>
        </w:rPr>
        <w:t xml:space="preserve"> za </w:t>
      </w:r>
      <w:r w:rsidR="00C80AE3" w:rsidRPr="00FE3991">
        <w:rPr>
          <w:rFonts w:cs="Arial"/>
          <w:szCs w:val="20"/>
        </w:rPr>
        <w:t xml:space="preserve">njihovo </w:t>
      </w:r>
      <w:r w:rsidR="00847F7B" w:rsidRPr="00FE3991">
        <w:rPr>
          <w:rFonts w:cs="Arial"/>
          <w:szCs w:val="20"/>
        </w:rPr>
        <w:t>implementacijo</w:t>
      </w:r>
      <w:r w:rsidRPr="00FE3991">
        <w:rPr>
          <w:rFonts w:cs="Arial"/>
          <w:szCs w:val="20"/>
        </w:rPr>
        <w:t xml:space="preserve">. </w:t>
      </w:r>
      <w:r w:rsidR="00847F7B" w:rsidRPr="00FE3991">
        <w:rPr>
          <w:rFonts w:cs="Arial"/>
          <w:szCs w:val="20"/>
        </w:rPr>
        <w:t>V</w:t>
      </w:r>
      <w:r w:rsidRPr="00FE3991">
        <w:rPr>
          <w:rFonts w:cs="Arial"/>
          <w:szCs w:val="20"/>
        </w:rPr>
        <w:t xml:space="preserve">se več </w:t>
      </w:r>
      <w:r w:rsidR="00847F7B" w:rsidRPr="00FE3991">
        <w:rPr>
          <w:rFonts w:cs="Arial"/>
          <w:szCs w:val="20"/>
        </w:rPr>
        <w:t xml:space="preserve">je </w:t>
      </w:r>
      <w:r w:rsidRPr="00FE3991">
        <w:rPr>
          <w:rFonts w:cs="Arial"/>
          <w:szCs w:val="20"/>
        </w:rPr>
        <w:t xml:space="preserve">obveznosti </w:t>
      </w:r>
      <w:r w:rsidR="00FB1574" w:rsidRPr="00FE3991">
        <w:rPr>
          <w:rFonts w:cs="Arial"/>
          <w:szCs w:val="20"/>
        </w:rPr>
        <w:t>zlasti</w:t>
      </w:r>
      <w:r w:rsidRPr="00FE3991">
        <w:rPr>
          <w:rFonts w:cs="Arial"/>
          <w:szCs w:val="20"/>
        </w:rPr>
        <w:t xml:space="preserve"> z vidika </w:t>
      </w:r>
      <w:r w:rsidR="00FB1574" w:rsidRPr="00FE3991">
        <w:rPr>
          <w:rFonts w:cs="Arial"/>
          <w:szCs w:val="20"/>
        </w:rPr>
        <w:t xml:space="preserve">novih in ambicioznejših </w:t>
      </w:r>
      <w:r w:rsidR="008C35C7" w:rsidRPr="00FE3991">
        <w:rPr>
          <w:rFonts w:cs="Arial"/>
          <w:szCs w:val="20"/>
        </w:rPr>
        <w:t>EU politik, kar se zrcali v prenosu</w:t>
      </w:r>
      <w:r w:rsidRPr="00FE3991">
        <w:rPr>
          <w:rFonts w:cs="Arial"/>
          <w:szCs w:val="20"/>
        </w:rPr>
        <w:t xml:space="preserve"> </w:t>
      </w:r>
      <w:r w:rsidR="008C35C7" w:rsidRPr="00FE3991">
        <w:rPr>
          <w:rFonts w:cs="Arial"/>
          <w:szCs w:val="20"/>
        </w:rPr>
        <w:t xml:space="preserve">teh </w:t>
      </w:r>
      <w:r w:rsidRPr="00FE3991">
        <w:rPr>
          <w:rFonts w:cs="Arial"/>
          <w:szCs w:val="20"/>
        </w:rPr>
        <w:t>obveznosti iz direktiv</w:t>
      </w:r>
      <w:r w:rsidR="00FB1574" w:rsidRPr="00FE3991">
        <w:rPr>
          <w:rFonts w:cs="Arial"/>
          <w:szCs w:val="20"/>
        </w:rPr>
        <w:t xml:space="preserve"> v notranji pravni red</w:t>
      </w:r>
      <w:r w:rsidRPr="00FE3991">
        <w:rPr>
          <w:rFonts w:cs="Arial"/>
          <w:szCs w:val="20"/>
        </w:rPr>
        <w:t xml:space="preserve">. Ob omejenih </w:t>
      </w:r>
      <w:r w:rsidR="00847F7B" w:rsidRPr="00FE3991">
        <w:rPr>
          <w:rFonts w:cs="Arial"/>
          <w:szCs w:val="20"/>
        </w:rPr>
        <w:t>razpoložljivih strokovnih podatkih in znanstvenih modelih</w:t>
      </w:r>
      <w:r w:rsidR="00FB1574" w:rsidRPr="00FE3991">
        <w:rPr>
          <w:rFonts w:cs="Arial"/>
          <w:szCs w:val="20"/>
        </w:rPr>
        <w:t>, ter</w:t>
      </w:r>
      <w:r w:rsidRPr="00FE3991">
        <w:rPr>
          <w:rFonts w:cs="Arial"/>
          <w:szCs w:val="20"/>
        </w:rPr>
        <w:t xml:space="preserve"> ob dejstvu, da nam zakonske podlage ne omogočajo pooblastiti neko inštitucijo, ki bi izdelovala strokovne podlage, potrebne študije in </w:t>
      </w:r>
      <w:r w:rsidR="00FB1574" w:rsidRPr="00FE3991">
        <w:rPr>
          <w:rFonts w:cs="Arial"/>
          <w:szCs w:val="20"/>
        </w:rPr>
        <w:t xml:space="preserve">bi ne </w:t>
      </w:r>
      <w:r w:rsidRPr="00FE3991">
        <w:rPr>
          <w:rFonts w:cs="Arial"/>
          <w:szCs w:val="20"/>
        </w:rPr>
        <w:t xml:space="preserve">nazadnje razvijala znanje in modele na tem področju, je treba skleniti več letno pogodbo z izbranim izvajalcem za opravljanje omenjenih nalog. Le tako bo izbrana inštitucija lahko razvijala </w:t>
      </w:r>
      <w:r w:rsidR="00FB1574" w:rsidRPr="00FE3991">
        <w:rPr>
          <w:rFonts w:cs="Arial"/>
          <w:szCs w:val="20"/>
        </w:rPr>
        <w:t xml:space="preserve">in nadgrajevala </w:t>
      </w:r>
      <w:r w:rsidRPr="00FE3991">
        <w:rPr>
          <w:rFonts w:cs="Arial"/>
          <w:szCs w:val="20"/>
        </w:rPr>
        <w:t xml:space="preserve">znanje na tem področju, saj s parcialnimi, ad-hoc in časovno nepredvidljivimi naročili to ni mogoče, hkrati pa je zaradi postopkov pridobitev strokovnih podlag </w:t>
      </w:r>
      <w:r w:rsidR="00FB1574" w:rsidRPr="00FE3991">
        <w:rPr>
          <w:rFonts w:cs="Arial"/>
          <w:szCs w:val="20"/>
        </w:rPr>
        <w:t xml:space="preserve">ta pot </w:t>
      </w:r>
      <w:r w:rsidRPr="00FE3991">
        <w:rPr>
          <w:rFonts w:cs="Arial"/>
          <w:szCs w:val="20"/>
        </w:rPr>
        <w:t xml:space="preserve">zelo zamudna in neučinkovita. </w:t>
      </w:r>
    </w:p>
    <w:p w14:paraId="0728F017" w14:textId="77777777" w:rsidR="00666590" w:rsidRPr="00FE3991" w:rsidRDefault="00666590" w:rsidP="00666590">
      <w:pPr>
        <w:jc w:val="both"/>
        <w:rPr>
          <w:rFonts w:cs="Arial"/>
          <w:szCs w:val="20"/>
        </w:rPr>
      </w:pPr>
    </w:p>
    <w:p w14:paraId="488F5B13" w14:textId="77777777" w:rsidR="00666590" w:rsidRPr="00FE3991" w:rsidRDefault="00666590" w:rsidP="00666590">
      <w:pPr>
        <w:suppressAutoHyphens/>
        <w:jc w:val="both"/>
        <w:rPr>
          <w:rFonts w:cs="Arial"/>
          <w:b/>
          <w:szCs w:val="20"/>
          <w:lang w:eastAsia="de-DE"/>
        </w:rPr>
      </w:pPr>
      <w:r w:rsidRPr="00FE3991">
        <w:rPr>
          <w:rFonts w:cs="Arial"/>
          <w:b/>
          <w:szCs w:val="20"/>
          <w:lang w:eastAsia="de-DE"/>
        </w:rPr>
        <w:t>2. Namen in cilji projekta</w:t>
      </w:r>
    </w:p>
    <w:p w14:paraId="3EA5D500" w14:textId="77777777" w:rsidR="00666590" w:rsidRPr="00FE3991" w:rsidRDefault="00666590" w:rsidP="00666590">
      <w:pPr>
        <w:jc w:val="both"/>
        <w:rPr>
          <w:lang w:val="de-DE"/>
        </w:rPr>
      </w:pPr>
    </w:p>
    <w:p w14:paraId="7AE92675" w14:textId="2BE94D92" w:rsidR="00666590" w:rsidRPr="00FE3991" w:rsidRDefault="00666590" w:rsidP="00666590">
      <w:pPr>
        <w:jc w:val="both"/>
        <w:rPr>
          <w:rFonts w:cs="Arial"/>
          <w:szCs w:val="20"/>
        </w:rPr>
      </w:pPr>
      <w:r w:rsidRPr="00FE3991">
        <w:rPr>
          <w:rFonts w:cs="Arial"/>
          <w:szCs w:val="20"/>
        </w:rPr>
        <w:t>Ministrstvo, pristojno za energijo (MzI), izvaja ukrepe s področja energije. Za izvedbo teh nalog je treba zagotoviti strokovno podporo. Treba je zagotoviti pravočasno izvajanje strokovnih podlag</w:t>
      </w:r>
      <w:r w:rsidR="00FB1574" w:rsidRPr="00FE3991">
        <w:rPr>
          <w:rFonts w:cs="Arial"/>
          <w:szCs w:val="20"/>
        </w:rPr>
        <w:t>,</w:t>
      </w:r>
      <w:r w:rsidRPr="00FE3991">
        <w:rPr>
          <w:rFonts w:cs="Arial"/>
          <w:szCs w:val="20"/>
        </w:rPr>
        <w:t xml:space="preserve"> ter tehnične podpore pri izvajanju politik, zato bo MzI sklenilo petletno pogodbo z izbranim izvajalcem za opravljanje omenjenih</w:t>
      </w:r>
      <w:r w:rsidR="00FB1574" w:rsidRPr="00FE3991">
        <w:rPr>
          <w:rFonts w:cs="Arial"/>
          <w:szCs w:val="20"/>
        </w:rPr>
        <w:t xml:space="preserve"> nalog.   </w:t>
      </w:r>
    </w:p>
    <w:p w14:paraId="5D753EF4" w14:textId="77777777" w:rsidR="00666590" w:rsidRPr="00FE3991" w:rsidRDefault="00666590" w:rsidP="00666590">
      <w:pPr>
        <w:jc w:val="both"/>
        <w:rPr>
          <w:rFonts w:cs="Arial"/>
          <w:szCs w:val="20"/>
        </w:rPr>
      </w:pPr>
    </w:p>
    <w:p w14:paraId="75FCF892" w14:textId="11C3E269" w:rsidR="00666590" w:rsidRPr="00FE3991" w:rsidRDefault="00666590" w:rsidP="00666590">
      <w:pPr>
        <w:jc w:val="both"/>
      </w:pPr>
      <w:r w:rsidRPr="00FE3991">
        <w:t xml:space="preserve">V okviru naloge je treba izdelati </w:t>
      </w:r>
      <w:r w:rsidR="00847F7B" w:rsidRPr="00FE3991">
        <w:t>različne</w:t>
      </w:r>
      <w:r w:rsidRPr="00FE3991">
        <w:t xml:space="preserve"> strokovne podlage za ukrepe, ki jih pripravljamo; </w:t>
      </w:r>
      <w:r w:rsidR="00FB1574" w:rsidRPr="00FE3991">
        <w:t xml:space="preserve">to je zlasti </w:t>
      </w:r>
      <w:r w:rsidR="00847F7B" w:rsidRPr="00FE3991">
        <w:t xml:space="preserve">nova </w:t>
      </w:r>
      <w:r w:rsidR="006C2F5F" w:rsidRPr="00FE3991">
        <w:t xml:space="preserve">oz. razširjena </w:t>
      </w:r>
      <w:r w:rsidR="00FB1574" w:rsidRPr="00FE3991">
        <w:t xml:space="preserve">shema spodbujanja </w:t>
      </w:r>
      <w:r w:rsidR="00FB1574" w:rsidRPr="00375969">
        <w:t>OVE</w:t>
      </w:r>
      <w:r w:rsidR="00D5204F" w:rsidRPr="00375969">
        <w:t>,</w:t>
      </w:r>
      <w:r w:rsidR="00FB1574" w:rsidRPr="00375969">
        <w:t xml:space="preserve"> ki</w:t>
      </w:r>
      <w:r w:rsidR="00FB1574" w:rsidRPr="00FE3991">
        <w:t xml:space="preserve"> med drugim predvideva širitev nabora obstoječih podpor za proizvodnjo električne energije iz OVE in </w:t>
      </w:r>
      <w:r w:rsidR="00375969" w:rsidRPr="00375969">
        <w:t xml:space="preserve">soproizvodnjo toplote in elektrike z visokim izkoristkom (v nadaljevanju SPTE) </w:t>
      </w:r>
      <w:r w:rsidR="00FB1574" w:rsidRPr="00375969">
        <w:t>t</w:t>
      </w:r>
      <w:r w:rsidR="00FB1574" w:rsidRPr="00FE3991">
        <w:t>udi na naprave, ki izkoriščajo OVE za proizvodnjo plinastih goriv (vključno z vodikom), toplote za učinkovito ogrevanje in hlajenje, ter pogonskih tekočih in plinastih biogoriv</w:t>
      </w:r>
      <w:r w:rsidR="000C4D80" w:rsidRPr="00FE3991">
        <w:t xml:space="preserve"> (v nadaljevanju: podporna shema)</w:t>
      </w:r>
      <w:r w:rsidR="00FB1574" w:rsidRPr="00FE3991">
        <w:t xml:space="preserve">. </w:t>
      </w:r>
      <w:r w:rsidR="006C2F5F" w:rsidRPr="00FE3991">
        <w:t xml:space="preserve">Gre torej za pomembno širitev nabora državnih pomoči na več vrst energij, ne zgolj električne. </w:t>
      </w:r>
      <w:r w:rsidR="00FB1574" w:rsidRPr="00FE3991">
        <w:t>Poleg navedenega je treba posodobiti</w:t>
      </w:r>
      <w:r w:rsidRPr="00FE3991">
        <w:t xml:space="preserve"> </w:t>
      </w:r>
      <w:r w:rsidR="00FB1574" w:rsidRPr="00FE3991">
        <w:t>metodologijo</w:t>
      </w:r>
      <w:r w:rsidRPr="00FE3991">
        <w:t xml:space="preserve"> energetskih</w:t>
      </w:r>
      <w:r w:rsidR="00FB1574" w:rsidRPr="00FE3991">
        <w:t xml:space="preserve"> pregledov, </w:t>
      </w:r>
      <w:r w:rsidRPr="00FE3991">
        <w:t>razvijati in posodabljati metode za izračun prihrankov energije, itd…</w:t>
      </w:r>
    </w:p>
    <w:p w14:paraId="0F71D8CB" w14:textId="77777777" w:rsidR="00666590" w:rsidRPr="00FE3991" w:rsidRDefault="00666590" w:rsidP="00666590">
      <w:pPr>
        <w:jc w:val="both"/>
        <w:rPr>
          <w:rFonts w:cs="Arial"/>
          <w:szCs w:val="20"/>
        </w:rPr>
      </w:pPr>
    </w:p>
    <w:p w14:paraId="1D969BA5" w14:textId="77777777" w:rsidR="00666590" w:rsidRPr="00FE3991" w:rsidRDefault="00666590" w:rsidP="00666590">
      <w:pPr>
        <w:spacing w:line="288" w:lineRule="auto"/>
        <w:jc w:val="both"/>
        <w:rPr>
          <w:rFonts w:cs="Arial"/>
          <w:b/>
          <w:szCs w:val="20"/>
          <w:lang w:eastAsia="de-DE"/>
        </w:rPr>
      </w:pPr>
      <w:r w:rsidRPr="00FE3991">
        <w:rPr>
          <w:rFonts w:cs="Arial"/>
          <w:b/>
          <w:szCs w:val="20"/>
          <w:lang w:eastAsia="de-DE"/>
        </w:rPr>
        <w:t>3. Projektna naloga</w:t>
      </w:r>
    </w:p>
    <w:p w14:paraId="35DDCFC0" w14:textId="77777777" w:rsidR="00666590" w:rsidRPr="00FE3991" w:rsidRDefault="00666590" w:rsidP="00666590">
      <w:pPr>
        <w:spacing w:line="288" w:lineRule="auto"/>
        <w:jc w:val="both"/>
        <w:rPr>
          <w:rFonts w:cs="Arial"/>
          <w:b/>
          <w:szCs w:val="20"/>
          <w:lang w:eastAsia="de-DE"/>
        </w:rPr>
      </w:pPr>
    </w:p>
    <w:p w14:paraId="1977C52E" w14:textId="77777777" w:rsidR="00666590" w:rsidRPr="00FE3991" w:rsidRDefault="00666590" w:rsidP="00666590">
      <w:pPr>
        <w:rPr>
          <w:rFonts w:cs="Arial"/>
          <w:b/>
          <w:szCs w:val="20"/>
        </w:rPr>
      </w:pPr>
      <w:r w:rsidRPr="00FE3991">
        <w:rPr>
          <w:rFonts w:cs="Arial"/>
          <w:b/>
          <w:szCs w:val="20"/>
        </w:rPr>
        <w:t xml:space="preserve">3.1 Izhodišča </w:t>
      </w:r>
    </w:p>
    <w:p w14:paraId="22D433AE" w14:textId="77777777" w:rsidR="00666590" w:rsidRPr="00FE3991" w:rsidRDefault="00666590" w:rsidP="00666590">
      <w:pPr>
        <w:rPr>
          <w:rFonts w:cs="Arial"/>
          <w:szCs w:val="20"/>
        </w:rPr>
      </w:pPr>
    </w:p>
    <w:p w14:paraId="41CF5601" w14:textId="0EFA3F75" w:rsidR="00666590" w:rsidRPr="00FE3991" w:rsidRDefault="00666590" w:rsidP="00666590">
      <w:pPr>
        <w:autoSpaceDE w:val="0"/>
        <w:autoSpaceDN w:val="0"/>
        <w:adjustRightInd w:val="0"/>
        <w:spacing w:after="240" w:line="240" w:lineRule="auto"/>
        <w:jc w:val="both"/>
        <w:rPr>
          <w:rFonts w:cs="Arial"/>
          <w:szCs w:val="20"/>
          <w:lang w:eastAsia="sl-SI"/>
        </w:rPr>
      </w:pPr>
      <w:r w:rsidRPr="00FE3991">
        <w:rPr>
          <w:rFonts w:cs="Arial"/>
          <w:szCs w:val="20"/>
          <w:lang w:eastAsia="sl-SI"/>
        </w:rPr>
        <w:t xml:space="preserve">Izvajalec bo v obdobju petih let </w:t>
      </w:r>
      <w:r w:rsidR="00722222">
        <w:rPr>
          <w:rFonts w:cs="Arial"/>
          <w:szCs w:val="20"/>
          <w:lang w:eastAsia="sl-SI"/>
        </w:rPr>
        <w:t xml:space="preserve">od veljavnosti pogodbe </w:t>
      </w:r>
      <w:r w:rsidRPr="00FE3991">
        <w:rPr>
          <w:rFonts w:cs="Arial"/>
          <w:szCs w:val="20"/>
          <w:lang w:eastAsia="sl-SI"/>
        </w:rPr>
        <w:t>pripravljal strokovne podlage in analize s področja energetike ter nudil strokovno pomoč naročniku pri pripravi strateških dokumentov, planov in drugih dokumentov, ki jih pripravlja naročnik s področja energetike.</w:t>
      </w:r>
    </w:p>
    <w:p w14:paraId="4A233C41" w14:textId="77777777" w:rsidR="00666590" w:rsidRPr="00FE3991" w:rsidRDefault="00666590" w:rsidP="00666590">
      <w:pPr>
        <w:autoSpaceDE w:val="0"/>
        <w:autoSpaceDN w:val="0"/>
        <w:adjustRightInd w:val="0"/>
        <w:spacing w:after="240" w:line="240" w:lineRule="auto"/>
        <w:jc w:val="both"/>
        <w:rPr>
          <w:rFonts w:cs="Arial"/>
          <w:szCs w:val="20"/>
          <w:lang w:eastAsia="sl-SI"/>
        </w:rPr>
      </w:pPr>
      <w:r w:rsidRPr="00FE3991">
        <w:rPr>
          <w:rFonts w:cs="Arial"/>
          <w:szCs w:val="20"/>
          <w:lang w:eastAsia="sl-SI"/>
        </w:rPr>
        <w:t>Izvajalec bo na zahtevo naročnika predal vse izvorne podatke in preračune v obliki, primerni za nadaljnjo obravnavo.</w:t>
      </w:r>
    </w:p>
    <w:p w14:paraId="44CB65ED" w14:textId="77777777" w:rsidR="00666590" w:rsidRPr="00FE3991" w:rsidRDefault="00666590" w:rsidP="00666590">
      <w:pPr>
        <w:autoSpaceDE w:val="0"/>
        <w:autoSpaceDN w:val="0"/>
        <w:adjustRightInd w:val="0"/>
        <w:spacing w:after="240" w:line="240" w:lineRule="auto"/>
        <w:jc w:val="both"/>
        <w:rPr>
          <w:rFonts w:cs="Arial"/>
          <w:szCs w:val="20"/>
          <w:lang w:eastAsia="sl-SI"/>
        </w:rPr>
      </w:pPr>
      <w:r w:rsidRPr="00FE3991">
        <w:rPr>
          <w:rFonts w:cs="Arial"/>
          <w:szCs w:val="20"/>
          <w:lang w:eastAsia="sl-SI"/>
        </w:rPr>
        <w:t>Vsa pisna komunikacija med izvajalcem in naročnikom bo potekala v slovenskem jeziku.</w:t>
      </w:r>
    </w:p>
    <w:p w14:paraId="3091ED58" w14:textId="77777777" w:rsidR="00666590" w:rsidRPr="00FE3991" w:rsidRDefault="00666590" w:rsidP="00666590">
      <w:pPr>
        <w:numPr>
          <w:ilvl w:val="1"/>
          <w:numId w:val="3"/>
        </w:numPr>
        <w:spacing w:after="200" w:line="276" w:lineRule="auto"/>
        <w:rPr>
          <w:rFonts w:cs="Arial"/>
          <w:b/>
          <w:szCs w:val="20"/>
        </w:rPr>
      </w:pPr>
      <w:r w:rsidRPr="00FE3991">
        <w:rPr>
          <w:rFonts w:cs="Arial"/>
          <w:b/>
          <w:szCs w:val="20"/>
        </w:rPr>
        <w:t>Program del oz. aktivnosti</w:t>
      </w:r>
    </w:p>
    <w:p w14:paraId="7476A8D7" w14:textId="36257BCC" w:rsidR="008E7F5F" w:rsidRPr="00FE3991" w:rsidRDefault="006D0CDF" w:rsidP="00666590">
      <w:pPr>
        <w:jc w:val="both"/>
        <w:rPr>
          <w:bCs/>
          <w:szCs w:val="20"/>
        </w:rPr>
      </w:pPr>
      <w:r w:rsidRPr="00FE3991">
        <w:rPr>
          <w:rFonts w:cs="Arial"/>
          <w:szCs w:val="20"/>
        </w:rPr>
        <w:t>P</w:t>
      </w:r>
      <w:r w:rsidR="006C2F5F" w:rsidRPr="00FE3991">
        <w:rPr>
          <w:rFonts w:cs="Arial"/>
          <w:szCs w:val="20"/>
        </w:rPr>
        <w:t xml:space="preserve">otrebuje </w:t>
      </w:r>
      <w:r w:rsidRPr="00FE3991">
        <w:rPr>
          <w:rFonts w:cs="Arial"/>
          <w:szCs w:val="20"/>
        </w:rPr>
        <w:t xml:space="preserve">se </w:t>
      </w:r>
      <w:r w:rsidR="00043695" w:rsidRPr="00FE3991">
        <w:rPr>
          <w:rFonts w:cs="Arial"/>
          <w:szCs w:val="20"/>
        </w:rPr>
        <w:t>s</w:t>
      </w:r>
      <w:r w:rsidR="001154B8" w:rsidRPr="00FE3991">
        <w:rPr>
          <w:rFonts w:cs="Arial"/>
          <w:szCs w:val="20"/>
        </w:rPr>
        <w:t xml:space="preserve">trokovna podpora pri implementaciji </w:t>
      </w:r>
      <w:r w:rsidR="00043695" w:rsidRPr="00FE3991">
        <w:rPr>
          <w:rFonts w:cs="Arial"/>
          <w:szCs w:val="20"/>
        </w:rPr>
        <w:t xml:space="preserve">posameznih </w:t>
      </w:r>
      <w:r w:rsidR="001154B8" w:rsidRPr="00FE3991">
        <w:rPr>
          <w:rFonts w:cs="Arial"/>
          <w:szCs w:val="20"/>
        </w:rPr>
        <w:t xml:space="preserve">ukrepov iz </w:t>
      </w:r>
      <w:r w:rsidR="00F76198" w:rsidRPr="00FE3991">
        <w:rPr>
          <w:rFonts w:cs="Arial"/>
          <w:szCs w:val="20"/>
        </w:rPr>
        <w:t xml:space="preserve">NEPN-a glede </w:t>
      </w:r>
      <w:r w:rsidR="001154B8" w:rsidRPr="00FE3991">
        <w:rPr>
          <w:rFonts w:cs="Arial"/>
          <w:szCs w:val="20"/>
        </w:rPr>
        <w:t xml:space="preserve">področja </w:t>
      </w:r>
      <w:r w:rsidRPr="00FE3991">
        <w:rPr>
          <w:rFonts w:cs="Arial"/>
          <w:szCs w:val="20"/>
        </w:rPr>
        <w:t>energetske učinkovitosti in obnovljivih virov energije</w:t>
      </w:r>
      <w:r w:rsidR="002C2EEC" w:rsidRPr="00FE3991">
        <w:rPr>
          <w:rFonts w:cs="Arial"/>
          <w:szCs w:val="20"/>
        </w:rPr>
        <w:t>, kamor sodijo zlasti ukrepi podpornih shem</w:t>
      </w:r>
      <w:r w:rsidR="00464E3F" w:rsidRPr="00FE3991">
        <w:rPr>
          <w:rFonts w:cs="Arial"/>
          <w:szCs w:val="20"/>
        </w:rPr>
        <w:t xml:space="preserve"> kot oblike državnih pomoči</w:t>
      </w:r>
      <w:r w:rsidR="00043695" w:rsidRPr="00FE3991">
        <w:rPr>
          <w:rFonts w:cs="Arial"/>
          <w:szCs w:val="20"/>
        </w:rPr>
        <w:t>.</w:t>
      </w:r>
      <w:r w:rsidRPr="00FE3991">
        <w:rPr>
          <w:rFonts w:cs="Arial"/>
          <w:b/>
          <w:szCs w:val="20"/>
        </w:rPr>
        <w:t xml:space="preserve"> </w:t>
      </w:r>
      <w:r w:rsidR="008E7F5F" w:rsidRPr="00FE3991">
        <w:t xml:space="preserve">Veljavni </w:t>
      </w:r>
      <w:r w:rsidR="008E7F5F" w:rsidRPr="00FE3991">
        <w:rPr>
          <w:rFonts w:cs="Arial"/>
          <w:szCs w:val="20"/>
        </w:rPr>
        <w:t xml:space="preserve">NEPN </w:t>
      </w:r>
      <w:r w:rsidRPr="00FE3991">
        <w:rPr>
          <w:rFonts w:cs="Arial"/>
          <w:szCs w:val="20"/>
        </w:rPr>
        <w:t>zajema</w:t>
      </w:r>
      <w:r w:rsidR="00FB1574" w:rsidRPr="00FE3991">
        <w:rPr>
          <w:rFonts w:cs="Arial"/>
          <w:szCs w:val="20"/>
        </w:rPr>
        <w:t xml:space="preserve"> obd</w:t>
      </w:r>
      <w:r w:rsidRPr="00FE3991">
        <w:rPr>
          <w:rFonts w:cs="Arial"/>
          <w:szCs w:val="20"/>
        </w:rPr>
        <w:t>obje od leta 2021 do leta 2030</w:t>
      </w:r>
      <w:r w:rsidR="008E7F5F" w:rsidRPr="00FE3991">
        <w:rPr>
          <w:rFonts w:cs="Arial"/>
          <w:szCs w:val="20"/>
        </w:rPr>
        <w:t xml:space="preserve">, vendar pa bo treba </w:t>
      </w:r>
      <w:r w:rsidR="001274E2" w:rsidRPr="00FE3991">
        <w:rPr>
          <w:bCs/>
          <w:szCs w:val="20"/>
        </w:rPr>
        <w:t xml:space="preserve">v luči </w:t>
      </w:r>
      <w:r w:rsidR="008E7F5F" w:rsidRPr="00FE3991">
        <w:rPr>
          <w:bCs/>
          <w:szCs w:val="20"/>
        </w:rPr>
        <w:lastRenderedPageBreak/>
        <w:t xml:space="preserve">njegove </w:t>
      </w:r>
      <w:r w:rsidR="001274E2" w:rsidRPr="00FE3991">
        <w:rPr>
          <w:bCs/>
          <w:szCs w:val="20"/>
        </w:rPr>
        <w:t>posodobitve</w:t>
      </w:r>
      <w:r w:rsidR="008E7F5F" w:rsidRPr="00FE3991">
        <w:rPr>
          <w:bCs/>
          <w:szCs w:val="20"/>
        </w:rPr>
        <w:t xml:space="preserve">, ki jo narekujejo višji zavezujoči cilji EU glede energetskih politik, postavljene ukrepe iz področij </w:t>
      </w:r>
      <w:r w:rsidR="008E7F5F" w:rsidRPr="00FE3991">
        <w:rPr>
          <w:rFonts w:cs="Arial"/>
          <w:szCs w:val="20"/>
        </w:rPr>
        <w:t xml:space="preserve">energetske učinkovitosti in obnovljivih virov energije </w:t>
      </w:r>
      <w:r w:rsidR="008E7F5F" w:rsidRPr="00FE3991">
        <w:rPr>
          <w:bCs/>
          <w:szCs w:val="20"/>
        </w:rPr>
        <w:t xml:space="preserve">ustrezno </w:t>
      </w:r>
      <w:r w:rsidR="00464E3F" w:rsidRPr="00FE3991">
        <w:rPr>
          <w:bCs/>
          <w:szCs w:val="20"/>
        </w:rPr>
        <w:t xml:space="preserve">dopolniti. </w:t>
      </w:r>
    </w:p>
    <w:p w14:paraId="118F85FB" w14:textId="77777777" w:rsidR="002C2EEC" w:rsidRPr="00FE3991" w:rsidRDefault="002C2EEC" w:rsidP="00666590">
      <w:pPr>
        <w:jc w:val="both"/>
        <w:rPr>
          <w:bCs/>
          <w:szCs w:val="20"/>
        </w:rPr>
      </w:pPr>
    </w:p>
    <w:p w14:paraId="311AD15D" w14:textId="59DA6307" w:rsidR="002C2EEC" w:rsidRPr="00FE3991" w:rsidRDefault="002C2EEC" w:rsidP="002C2EEC">
      <w:pPr>
        <w:spacing w:line="276" w:lineRule="auto"/>
        <w:jc w:val="both"/>
        <w:rPr>
          <w:bCs/>
          <w:szCs w:val="20"/>
        </w:rPr>
      </w:pPr>
      <w:r w:rsidRPr="00FE3991">
        <w:rPr>
          <w:bCs/>
          <w:szCs w:val="20"/>
        </w:rPr>
        <w:t xml:space="preserve">NEPN kot tak je vodnik in eden ključnih korakov Republike Slovenije k podnebni nevtralnosti EU do leta 2050, ki mu je 13. julija 2021 sledil sprejem Dolgoročne podnebne strategije Slovenije do leta 2050 (ReDPS50). V nadaljevanju bo ključno celovito in uspešno izvajanje sprejetih politik in ukrepov, ter </w:t>
      </w:r>
      <w:r w:rsidR="00126465" w:rsidRPr="00FE3991">
        <w:rPr>
          <w:bCs/>
          <w:szCs w:val="20"/>
        </w:rPr>
        <w:t>po posodobitvi oz. uskladitvi</w:t>
      </w:r>
      <w:r w:rsidRPr="00FE3991">
        <w:rPr>
          <w:bCs/>
          <w:szCs w:val="20"/>
        </w:rPr>
        <w:t xml:space="preserve"> NEPN v letih 2023 in 2024 z zavezami in cilji, ki jih bomo kot članica v EU skupaj sprejeli na podlagi Evropskega zelenega dogovora</w:t>
      </w:r>
      <w:r w:rsidR="00464E3F" w:rsidRPr="00FE3991">
        <w:rPr>
          <w:bCs/>
          <w:szCs w:val="20"/>
        </w:rPr>
        <w:t xml:space="preserve">, </w:t>
      </w:r>
      <w:r w:rsidR="00126465" w:rsidRPr="00FE3991">
        <w:rPr>
          <w:bCs/>
          <w:szCs w:val="20"/>
        </w:rPr>
        <w:t xml:space="preserve">to </w:t>
      </w:r>
      <w:r w:rsidR="00464E3F" w:rsidRPr="00FE3991">
        <w:rPr>
          <w:bCs/>
          <w:szCs w:val="20"/>
        </w:rPr>
        <w:t xml:space="preserve">neločljivo </w:t>
      </w:r>
      <w:r w:rsidR="00126465" w:rsidRPr="00FE3991">
        <w:rPr>
          <w:bCs/>
          <w:szCs w:val="20"/>
        </w:rPr>
        <w:t xml:space="preserve">strokovno povezati </w:t>
      </w:r>
      <w:r w:rsidR="00464E3F" w:rsidRPr="00FE3991">
        <w:rPr>
          <w:bCs/>
          <w:szCs w:val="20"/>
        </w:rPr>
        <w:t xml:space="preserve">tudi </w:t>
      </w:r>
      <w:r w:rsidR="00126465" w:rsidRPr="00FE3991">
        <w:rPr>
          <w:bCs/>
          <w:szCs w:val="20"/>
        </w:rPr>
        <w:t>z</w:t>
      </w:r>
      <w:r w:rsidR="00464E3F" w:rsidRPr="00FE3991">
        <w:rPr>
          <w:bCs/>
          <w:szCs w:val="20"/>
        </w:rPr>
        <w:t xml:space="preserve"> </w:t>
      </w:r>
      <w:r w:rsidR="00126465" w:rsidRPr="00FE3991">
        <w:rPr>
          <w:bCs/>
          <w:szCs w:val="20"/>
        </w:rPr>
        <w:t>ukrepi podpornih shem kot oblike državnih pomoči</w:t>
      </w:r>
      <w:r w:rsidRPr="00FE3991">
        <w:rPr>
          <w:bCs/>
          <w:szCs w:val="20"/>
        </w:rPr>
        <w:t xml:space="preserve">. Kot vmesni korak k podnebni nevtralnosti je EU zato že povečala svoje podnebne ambicije do leta 2030, pri čemer se v okviru paketa </w:t>
      </w:r>
      <w:r w:rsidRPr="00FE3991">
        <w:rPr>
          <w:bCs/>
          <w:i/>
          <w:szCs w:val="20"/>
        </w:rPr>
        <w:t>»Pripravljeni na 55«</w:t>
      </w:r>
      <w:r w:rsidRPr="00FE3991">
        <w:rPr>
          <w:bCs/>
          <w:szCs w:val="20"/>
        </w:rPr>
        <w:t xml:space="preserve"> zavezala, da bo do leta 2030 zmanjšala emisije za </w:t>
      </w:r>
      <w:r w:rsidRPr="00FE3991">
        <w:rPr>
          <w:szCs w:val="20"/>
        </w:rPr>
        <w:t>najmanj 55%</w:t>
      </w:r>
      <w:r w:rsidR="00722222">
        <w:rPr>
          <w:szCs w:val="20"/>
        </w:rPr>
        <w:t>,</w:t>
      </w:r>
      <w:r w:rsidRPr="00FE3991">
        <w:rPr>
          <w:bCs/>
          <w:szCs w:val="20"/>
        </w:rPr>
        <w:t xml:space="preserve"> </w:t>
      </w:r>
      <w:r w:rsidR="00464E3F" w:rsidRPr="00FE3991">
        <w:rPr>
          <w:bCs/>
          <w:szCs w:val="20"/>
        </w:rPr>
        <w:t>temu cilju pa</w:t>
      </w:r>
      <w:r w:rsidRPr="00FE3991">
        <w:rPr>
          <w:bCs/>
          <w:szCs w:val="20"/>
        </w:rPr>
        <w:t xml:space="preserve"> sledi tudi Republika Slovenija, </w:t>
      </w:r>
      <w:r w:rsidR="00464E3F" w:rsidRPr="00FE3991">
        <w:rPr>
          <w:bCs/>
          <w:szCs w:val="20"/>
        </w:rPr>
        <w:t>kar je razlog, da se pristopi</w:t>
      </w:r>
      <w:r w:rsidRPr="00FE3991">
        <w:rPr>
          <w:bCs/>
          <w:szCs w:val="20"/>
        </w:rPr>
        <w:t xml:space="preserve"> k pripravi navedenih ukrepov. </w:t>
      </w:r>
    </w:p>
    <w:p w14:paraId="149E4801" w14:textId="12AA9D24" w:rsidR="00FB1574" w:rsidRPr="00FE3991" w:rsidRDefault="00FB1574" w:rsidP="00FB1574">
      <w:pPr>
        <w:spacing w:line="276" w:lineRule="auto"/>
        <w:jc w:val="both"/>
        <w:rPr>
          <w:bCs/>
          <w:szCs w:val="20"/>
        </w:rPr>
      </w:pPr>
    </w:p>
    <w:p w14:paraId="173D1C71" w14:textId="55AABB31" w:rsidR="00666590" w:rsidRPr="00FE3991" w:rsidRDefault="00043695" w:rsidP="00666590">
      <w:pPr>
        <w:jc w:val="both"/>
        <w:rPr>
          <w:rFonts w:cs="Arial"/>
          <w:b/>
          <w:szCs w:val="20"/>
        </w:rPr>
      </w:pPr>
      <w:r w:rsidRPr="00FE3991">
        <w:rPr>
          <w:rFonts w:cs="Arial"/>
          <w:b/>
          <w:szCs w:val="20"/>
        </w:rPr>
        <w:t>3.2.1</w:t>
      </w:r>
      <w:r w:rsidR="00666590" w:rsidRPr="00FE3991">
        <w:rPr>
          <w:rFonts w:cs="Arial"/>
          <w:b/>
          <w:szCs w:val="20"/>
        </w:rPr>
        <w:t xml:space="preserve"> </w:t>
      </w:r>
      <w:r w:rsidRPr="00FE3991">
        <w:rPr>
          <w:rFonts w:cs="Arial"/>
          <w:b/>
          <w:szCs w:val="20"/>
        </w:rPr>
        <w:t>Strokovna podpora pri izvajanju ukrepov skladno z Dolgoročno strategijo</w:t>
      </w:r>
      <w:r w:rsidR="00FB1574" w:rsidRPr="00FE3991">
        <w:rPr>
          <w:rFonts w:cs="Arial"/>
          <w:b/>
          <w:szCs w:val="20"/>
        </w:rPr>
        <w:t xml:space="preserve"> energetske prenove stavb do leta 2050 (DSEPS 2050)</w:t>
      </w:r>
    </w:p>
    <w:p w14:paraId="1E78D8DE" w14:textId="77777777" w:rsidR="00666590" w:rsidRPr="00FE3991" w:rsidRDefault="00666590" w:rsidP="00666590">
      <w:pPr>
        <w:jc w:val="both"/>
        <w:rPr>
          <w:rFonts w:cs="Arial"/>
          <w:szCs w:val="20"/>
        </w:rPr>
      </w:pPr>
    </w:p>
    <w:p w14:paraId="1D2490DF" w14:textId="6CD80CD0" w:rsidR="00FB1574" w:rsidRPr="00FE3991" w:rsidRDefault="00FB1574" w:rsidP="00FB1574">
      <w:pPr>
        <w:jc w:val="both"/>
        <w:rPr>
          <w:rFonts w:cs="Arial"/>
          <w:szCs w:val="20"/>
        </w:rPr>
      </w:pPr>
      <w:r w:rsidRPr="00FE3991">
        <w:rPr>
          <w:rFonts w:cs="Arial"/>
          <w:szCs w:val="20"/>
        </w:rPr>
        <w:t>Direktiva 2012/27/EU z dne 25. oktobra 2012 o energetski učinkovitosti, zadnjič spremenjena z Direktivo (EU) 2019/944 Evropskega parlamenta in Sveta z dne 5. junija 2019 o skupnih pravilih notranjega trga električne energije</w:t>
      </w:r>
      <w:r w:rsidR="00967411" w:rsidRPr="00FE3991">
        <w:rPr>
          <w:rFonts w:cs="Arial"/>
          <w:szCs w:val="20"/>
        </w:rPr>
        <w:t xml:space="preserve"> (v nadaljevanju: Direktiva o energetski učinkovitosti)</w:t>
      </w:r>
      <w:r w:rsidRPr="00FE3991">
        <w:rPr>
          <w:rFonts w:cs="Arial"/>
          <w:szCs w:val="20"/>
        </w:rPr>
        <w:t>, narekuje skladno z zahtevo 4. člena ukrepe, ki se zrcalijo v 9. členu Zakona o učinkoviti rabi energije; na tej podlagi je Vlada RS sprejela Dolgoročno strategijo energetske prenove stavb do leta 2050 (DSEPS 2050). Ta opredeljuje in nadgrajuje obstoječe in dodaja nove ukrepe, s katerimi bodo doseženi cilji na področju stavb, ki so opredeljeni v NEPN, pri čemer vsebuje okvirne cilje za leto 2050 in vmesna cilja za leti 2030 in 2040, ter po vsebinah naslavlja vizijo, okvir, cilje, kazalnike, pregled stavbnega fonda po različnih sektorjih (stanovanjski, nestanovanjski, javni), ovire in priložnosti za prenovo javnih stavb, stroškovno učinkovite pristope prenove javnih stavb, politike in ukrepe ter financiranje izvedbe ukrepov.</w:t>
      </w:r>
    </w:p>
    <w:p w14:paraId="1ED674C9" w14:textId="77777777" w:rsidR="00FB1574" w:rsidRPr="00FE3991" w:rsidRDefault="00FB1574" w:rsidP="00666590">
      <w:pPr>
        <w:jc w:val="both"/>
        <w:rPr>
          <w:rFonts w:cs="Arial"/>
          <w:szCs w:val="20"/>
        </w:rPr>
      </w:pPr>
    </w:p>
    <w:p w14:paraId="244AF838" w14:textId="43931397" w:rsidR="00666590" w:rsidRPr="00FE3991" w:rsidRDefault="00666590" w:rsidP="00666590">
      <w:pPr>
        <w:jc w:val="both"/>
        <w:rPr>
          <w:rFonts w:cs="Arial"/>
          <w:szCs w:val="20"/>
        </w:rPr>
      </w:pPr>
      <w:r w:rsidRPr="00FE3991">
        <w:rPr>
          <w:rFonts w:cs="Arial"/>
          <w:szCs w:val="20"/>
        </w:rPr>
        <w:t xml:space="preserve">Torej je treba </w:t>
      </w:r>
      <w:r w:rsidR="00FB1574" w:rsidRPr="00FE3991">
        <w:rPr>
          <w:rFonts w:cs="Arial"/>
          <w:szCs w:val="20"/>
        </w:rPr>
        <w:t>po letu 2021</w:t>
      </w:r>
      <w:r w:rsidRPr="00FE3991">
        <w:rPr>
          <w:rFonts w:cs="Arial"/>
          <w:szCs w:val="20"/>
        </w:rPr>
        <w:t xml:space="preserve"> </w:t>
      </w:r>
      <w:r w:rsidR="00043695" w:rsidRPr="00FE3991">
        <w:rPr>
          <w:rFonts w:cs="Arial"/>
          <w:szCs w:val="20"/>
        </w:rPr>
        <w:t>izvajati več ukrepov skladno z</w:t>
      </w:r>
      <w:r w:rsidR="00FB1574" w:rsidRPr="00FE3991">
        <w:rPr>
          <w:rFonts w:cs="Arial"/>
          <w:szCs w:val="20"/>
        </w:rPr>
        <w:t xml:space="preserve"> Dolgoročno strategijo</w:t>
      </w:r>
      <w:r w:rsidRPr="00FE3991">
        <w:rPr>
          <w:rFonts w:cs="Arial"/>
          <w:szCs w:val="20"/>
        </w:rPr>
        <w:t xml:space="preserve"> energetske prenove stavbnega fonda. </w:t>
      </w:r>
      <w:r w:rsidR="00043695" w:rsidRPr="00FE3991">
        <w:rPr>
          <w:rFonts w:cs="Arial"/>
          <w:szCs w:val="20"/>
        </w:rPr>
        <w:t>V ta namen se potrebuje več posameznih strokovnih podlag v fazi uvajanja oziroma izvajanja ukrepov. Zunanji izvajalec celotno pogodbeno obdobje v okviru letno dogovorjenih nalog nudi strokovno podporo pri pripravi strokovnih podlaga za zakonodajo, razvoj metodologije, pomoč pri analizah in poročanju.</w:t>
      </w:r>
    </w:p>
    <w:p w14:paraId="6B2154D5" w14:textId="77777777" w:rsidR="00666590" w:rsidRPr="00FE3991" w:rsidRDefault="00666590" w:rsidP="00666590">
      <w:pPr>
        <w:jc w:val="both"/>
        <w:rPr>
          <w:rFonts w:cs="Arial"/>
          <w:szCs w:val="20"/>
        </w:rPr>
      </w:pPr>
    </w:p>
    <w:p w14:paraId="78C05D12" w14:textId="61BBE386" w:rsidR="00FB1574" w:rsidRPr="00FE3991" w:rsidRDefault="00043695" w:rsidP="00666590">
      <w:pPr>
        <w:spacing w:after="240"/>
        <w:jc w:val="both"/>
        <w:rPr>
          <w:rFonts w:cs="Arial"/>
          <w:szCs w:val="20"/>
          <w:lang w:eastAsia="sl-SI"/>
        </w:rPr>
      </w:pPr>
      <w:r w:rsidRPr="00FE3991">
        <w:rPr>
          <w:rFonts w:cs="Arial"/>
          <w:szCs w:val="20"/>
          <w:lang w:eastAsia="sl-SI"/>
        </w:rPr>
        <w:t xml:space="preserve">V okviru DSEPS pa se izpostavlja tudi </w:t>
      </w:r>
      <w:r w:rsidR="00666590" w:rsidRPr="00FE3991">
        <w:rPr>
          <w:rFonts w:cs="Arial"/>
          <w:szCs w:val="20"/>
          <w:lang w:eastAsia="sl-SI"/>
        </w:rPr>
        <w:t>spremljanj</w:t>
      </w:r>
      <w:r w:rsidRPr="00FE3991">
        <w:rPr>
          <w:rFonts w:cs="Arial"/>
          <w:szCs w:val="20"/>
          <w:lang w:eastAsia="sl-SI"/>
        </w:rPr>
        <w:t>e</w:t>
      </w:r>
      <w:r w:rsidR="00666590" w:rsidRPr="00FE3991">
        <w:rPr>
          <w:rFonts w:cs="Arial"/>
          <w:szCs w:val="20"/>
          <w:lang w:eastAsia="sl-SI"/>
        </w:rPr>
        <w:t xml:space="preserve"> izvajanja DSEPS</w:t>
      </w:r>
      <w:r w:rsidR="00FB1574" w:rsidRPr="00FE3991">
        <w:rPr>
          <w:rFonts w:cs="Arial"/>
          <w:szCs w:val="20"/>
          <w:lang w:eastAsia="sl-SI"/>
        </w:rPr>
        <w:t xml:space="preserve"> 2050</w:t>
      </w:r>
      <w:r w:rsidRPr="00FE3991">
        <w:rPr>
          <w:rFonts w:cs="Arial"/>
          <w:szCs w:val="20"/>
          <w:lang w:eastAsia="sl-SI"/>
        </w:rPr>
        <w:t>. Med spremljanjem se še posebej izpostavlja spremljanje</w:t>
      </w:r>
      <w:r w:rsidR="00666590" w:rsidRPr="00FE3991">
        <w:rPr>
          <w:rFonts w:cs="Arial"/>
          <w:szCs w:val="20"/>
          <w:lang w:eastAsia="sl-SI"/>
        </w:rPr>
        <w:t xml:space="preserve"> izpolnjevanja obveznosti iz 5. člena </w:t>
      </w:r>
      <w:r w:rsidR="00967411" w:rsidRPr="00FE3991">
        <w:rPr>
          <w:rFonts w:cs="Arial"/>
          <w:szCs w:val="20"/>
          <w:lang w:eastAsia="sl-SI"/>
        </w:rPr>
        <w:t>Direktive o energetski učinkovitosti</w:t>
      </w:r>
      <w:r w:rsidR="00666590" w:rsidRPr="00FE3991">
        <w:rPr>
          <w:rFonts w:cs="Arial"/>
          <w:szCs w:val="20"/>
          <w:lang w:eastAsia="sl-SI"/>
        </w:rPr>
        <w:t xml:space="preserve">, ki zahteva, da vsaka država članica zagotovi, da se od 1. januarja 2014 vsako leto prenovijo 3 % skupne tlorisne površine stavb v lasti in rabi osrednje vlade, ki se ogrevajo in/ali ohlajajo, in se tako izpolnijo vsaj minimalne zahteve glede energetske učinkovitosti, ki jih določi z uporabo člena 4 Direktive 2010/31/EU. </w:t>
      </w:r>
    </w:p>
    <w:p w14:paraId="2A5C6534" w14:textId="643F433C" w:rsidR="00464E3F" w:rsidRPr="00FE3991" w:rsidRDefault="00043695" w:rsidP="00666590">
      <w:pPr>
        <w:jc w:val="both"/>
        <w:rPr>
          <w:rFonts w:cs="Arial"/>
          <w:b/>
          <w:snapToGrid w:val="0"/>
          <w:szCs w:val="20"/>
        </w:rPr>
      </w:pPr>
      <w:r w:rsidRPr="00FE3991">
        <w:rPr>
          <w:rFonts w:cs="Arial"/>
          <w:b/>
          <w:snapToGrid w:val="0"/>
          <w:szCs w:val="20"/>
        </w:rPr>
        <w:t>3.2.2</w:t>
      </w:r>
      <w:r w:rsidR="00666590" w:rsidRPr="00FE3991">
        <w:rPr>
          <w:rFonts w:cs="Arial"/>
          <w:b/>
          <w:snapToGrid w:val="0"/>
          <w:szCs w:val="20"/>
        </w:rPr>
        <w:t xml:space="preserve"> Priprava strokovnih podlag za </w:t>
      </w:r>
      <w:r w:rsidRPr="00FE3991">
        <w:rPr>
          <w:rFonts w:cs="Arial"/>
          <w:b/>
          <w:snapToGrid w:val="0"/>
          <w:szCs w:val="20"/>
        </w:rPr>
        <w:t xml:space="preserve">implementacijo prenovljene podporne sheme skladno z </w:t>
      </w:r>
      <w:r w:rsidR="00722222" w:rsidRPr="00722222">
        <w:rPr>
          <w:rFonts w:cs="Arial"/>
          <w:b/>
          <w:snapToGrid w:val="0"/>
          <w:szCs w:val="20"/>
        </w:rPr>
        <w:t xml:space="preserve">Zakon o spodbujanju rabe obnovljivih virov energije </w:t>
      </w:r>
      <w:r w:rsidR="00722222">
        <w:rPr>
          <w:rFonts w:cs="Arial"/>
          <w:b/>
          <w:snapToGrid w:val="0"/>
          <w:szCs w:val="20"/>
        </w:rPr>
        <w:t xml:space="preserve">- </w:t>
      </w:r>
      <w:r w:rsidR="001D221C" w:rsidRPr="00FE3991">
        <w:rPr>
          <w:rFonts w:cs="Arial"/>
          <w:b/>
          <w:snapToGrid w:val="0"/>
          <w:szCs w:val="20"/>
        </w:rPr>
        <w:t>ZSROVE</w:t>
      </w:r>
    </w:p>
    <w:p w14:paraId="54620C85" w14:textId="77777777" w:rsidR="00464E3F" w:rsidRPr="00FE3991" w:rsidRDefault="00464E3F" w:rsidP="00666590">
      <w:pPr>
        <w:jc w:val="both"/>
        <w:rPr>
          <w:rFonts w:cs="Arial"/>
          <w:snapToGrid w:val="0"/>
          <w:szCs w:val="20"/>
        </w:rPr>
      </w:pPr>
    </w:p>
    <w:p w14:paraId="0DD987F2" w14:textId="32EC568E" w:rsidR="00DC06DB" w:rsidRDefault="001D221C" w:rsidP="00666590">
      <w:pPr>
        <w:jc w:val="both"/>
        <w:rPr>
          <w:rFonts w:cs="Arial"/>
          <w:snapToGrid w:val="0"/>
          <w:szCs w:val="20"/>
        </w:rPr>
      </w:pPr>
      <w:r w:rsidRPr="00FE3991">
        <w:rPr>
          <w:rFonts w:cs="Arial"/>
          <w:snapToGrid w:val="0"/>
          <w:szCs w:val="20"/>
        </w:rPr>
        <w:t xml:space="preserve">Na podlagi novih EU direktiv je bil sprejet Zakon o spodbujanju rabe obnovljivih virov energije (Uradni list RS, št. </w:t>
      </w:r>
      <w:hyperlink r:id="rId8" w:tgtFrame="_blank" w:tooltip="Zakon o spodbujanju rabe obnovljivih virov energije (ZSROVE)" w:history="1">
        <w:r w:rsidRPr="00FE3991">
          <w:rPr>
            <w:snapToGrid w:val="0"/>
            <w:szCs w:val="20"/>
          </w:rPr>
          <w:t>121/21</w:t>
        </w:r>
      </w:hyperlink>
      <w:r w:rsidRPr="00FE3991">
        <w:rPr>
          <w:rFonts w:cs="Arial"/>
          <w:snapToGrid w:val="0"/>
          <w:szCs w:val="20"/>
        </w:rPr>
        <w:t xml:space="preserve">, v nadaljevanju: ZSROVE). Za pripravo strokovnih podlag ter implementacijo prenovljene podporne sheme so relevantna zlasti </w:t>
      </w:r>
      <w:r w:rsidR="00DC06DB" w:rsidRPr="00FE3991">
        <w:rPr>
          <w:rFonts w:cs="Arial"/>
          <w:snapToGrid w:val="0"/>
          <w:szCs w:val="20"/>
        </w:rPr>
        <w:t>določil</w:t>
      </w:r>
      <w:r w:rsidRPr="00FE3991">
        <w:rPr>
          <w:rFonts w:cs="Arial"/>
          <w:snapToGrid w:val="0"/>
          <w:szCs w:val="20"/>
        </w:rPr>
        <w:t>a</w:t>
      </w:r>
      <w:r w:rsidR="00DC06DB" w:rsidRPr="00FE3991">
        <w:rPr>
          <w:rFonts w:cs="Arial"/>
          <w:snapToGrid w:val="0"/>
          <w:szCs w:val="20"/>
        </w:rPr>
        <w:t xml:space="preserve"> III. poglavja tega zakona (14. člen </w:t>
      </w:r>
      <w:r w:rsidR="003B6BDE" w:rsidRPr="00FE3991">
        <w:rPr>
          <w:rFonts w:cs="Arial"/>
          <w:snapToGrid w:val="0"/>
          <w:szCs w:val="20"/>
        </w:rPr>
        <w:t xml:space="preserve">ZSROVE </w:t>
      </w:r>
      <w:r w:rsidR="00DC06DB" w:rsidRPr="00FE3991">
        <w:rPr>
          <w:rFonts w:cs="Arial"/>
          <w:snapToGrid w:val="0"/>
          <w:szCs w:val="20"/>
        </w:rPr>
        <w:t>in nadaljn</w:t>
      </w:r>
      <w:r w:rsidR="003B6BDE" w:rsidRPr="00FE3991">
        <w:rPr>
          <w:rFonts w:cs="Arial"/>
          <w:snapToGrid w:val="0"/>
          <w:szCs w:val="20"/>
        </w:rPr>
        <w:t>j</w:t>
      </w:r>
      <w:r w:rsidR="00DC06DB" w:rsidRPr="00FE3991">
        <w:rPr>
          <w:rFonts w:cs="Arial"/>
          <w:snapToGrid w:val="0"/>
          <w:szCs w:val="20"/>
        </w:rPr>
        <w:t xml:space="preserve">i), </w:t>
      </w:r>
      <w:r w:rsidRPr="00FE3991">
        <w:rPr>
          <w:rFonts w:cs="Arial"/>
          <w:snapToGrid w:val="0"/>
          <w:szCs w:val="20"/>
        </w:rPr>
        <w:t>ki</w:t>
      </w:r>
      <w:r w:rsidR="00DC06DB" w:rsidRPr="00FE3991">
        <w:rPr>
          <w:rFonts w:cs="Arial"/>
          <w:snapToGrid w:val="0"/>
          <w:szCs w:val="20"/>
        </w:rPr>
        <w:t xml:space="preserve"> vključuje izdelavo dolgoročnega časovnega načrta doseganja ciljev spodbujanja proizvodnje in rabe obnovljivih virov energije za naslednjih pet let </w:t>
      </w:r>
      <w:r w:rsidR="003B6BDE" w:rsidRPr="00FE3991">
        <w:rPr>
          <w:rFonts w:cs="Arial"/>
          <w:snapToGrid w:val="0"/>
          <w:szCs w:val="20"/>
        </w:rPr>
        <w:t xml:space="preserve">(19. člen ZSROVE), </w:t>
      </w:r>
      <w:r w:rsidR="00666590" w:rsidRPr="00FE3991">
        <w:rPr>
          <w:rFonts w:cs="Arial"/>
          <w:snapToGrid w:val="0"/>
          <w:szCs w:val="20"/>
        </w:rPr>
        <w:t>ocenjevanje položaja tehnologij za proizvodnjo električne energije</w:t>
      </w:r>
      <w:r w:rsidR="003B6BDE" w:rsidRPr="00FE3991">
        <w:rPr>
          <w:rFonts w:cs="Arial"/>
          <w:snapToGrid w:val="0"/>
          <w:szCs w:val="20"/>
        </w:rPr>
        <w:t xml:space="preserve"> (20. do 23. člen ZSROVE)</w:t>
      </w:r>
      <w:r w:rsidR="00444BB4" w:rsidRPr="00FE3991">
        <w:rPr>
          <w:rFonts w:cs="Arial"/>
          <w:snapToGrid w:val="0"/>
          <w:szCs w:val="20"/>
        </w:rPr>
        <w:t xml:space="preserve"> ter </w:t>
      </w:r>
      <w:r w:rsidR="00BF42EF" w:rsidRPr="00FE3991">
        <w:rPr>
          <w:rFonts w:cs="Arial"/>
          <w:snapToGrid w:val="0"/>
          <w:szCs w:val="20"/>
        </w:rPr>
        <w:t>plinastih goriv (vključno z vodikom), toplote za učinkovito ogrevanje in hlajenje, ter pogonskih tekočih in plinastih biogoriv</w:t>
      </w:r>
      <w:r w:rsidR="003B6BDE" w:rsidRPr="00FE3991">
        <w:rPr>
          <w:rFonts w:cs="Arial"/>
          <w:snapToGrid w:val="0"/>
          <w:szCs w:val="20"/>
        </w:rPr>
        <w:t xml:space="preserve"> (24. člen ZSROVE)</w:t>
      </w:r>
      <w:r w:rsidR="00BF42EF" w:rsidRPr="00FE3991">
        <w:rPr>
          <w:rFonts w:cs="Arial"/>
          <w:snapToGrid w:val="0"/>
          <w:szCs w:val="20"/>
        </w:rPr>
        <w:t xml:space="preserve">, v oziru na </w:t>
      </w:r>
      <w:r w:rsidR="00666590" w:rsidRPr="00FE3991">
        <w:rPr>
          <w:rFonts w:cs="Arial"/>
          <w:snapToGrid w:val="0"/>
          <w:szCs w:val="20"/>
        </w:rPr>
        <w:t>cen</w:t>
      </w:r>
      <w:r w:rsidR="00BF42EF" w:rsidRPr="00FE3991">
        <w:rPr>
          <w:rFonts w:cs="Arial"/>
          <w:snapToGrid w:val="0"/>
          <w:szCs w:val="20"/>
        </w:rPr>
        <w:t>e energentov in referenčne stroške</w:t>
      </w:r>
      <w:r w:rsidR="00666590" w:rsidRPr="00FE3991">
        <w:rPr>
          <w:rFonts w:cs="Arial"/>
          <w:snapToGrid w:val="0"/>
          <w:szCs w:val="20"/>
        </w:rPr>
        <w:t xml:space="preserve"> proizvodnje </w:t>
      </w:r>
      <w:r w:rsidR="00BF42EF" w:rsidRPr="00FE3991">
        <w:rPr>
          <w:rFonts w:cs="Arial"/>
          <w:snapToGrid w:val="0"/>
          <w:szCs w:val="20"/>
        </w:rPr>
        <w:t>teh energij</w:t>
      </w:r>
      <w:r w:rsidR="00666590" w:rsidRPr="00FE3991">
        <w:rPr>
          <w:rFonts w:cs="Arial"/>
          <w:snapToGrid w:val="0"/>
          <w:szCs w:val="20"/>
        </w:rPr>
        <w:t xml:space="preserve"> za </w:t>
      </w:r>
      <w:r w:rsidR="00BF42EF" w:rsidRPr="00FE3991">
        <w:rPr>
          <w:rFonts w:cs="Arial"/>
          <w:snapToGrid w:val="0"/>
          <w:szCs w:val="20"/>
        </w:rPr>
        <w:t>nove naložbe</w:t>
      </w:r>
      <w:r w:rsidR="00666590" w:rsidRPr="00FE3991">
        <w:rPr>
          <w:rFonts w:cs="Arial"/>
          <w:snapToGrid w:val="0"/>
          <w:szCs w:val="20"/>
        </w:rPr>
        <w:t xml:space="preserve"> z vidika dejanskih razmer na trgu v Republiki Sloveniji</w:t>
      </w:r>
      <w:r w:rsidRPr="00FE3991">
        <w:rPr>
          <w:rFonts w:cs="Arial"/>
          <w:snapToGrid w:val="0"/>
          <w:szCs w:val="20"/>
        </w:rPr>
        <w:t xml:space="preserve">. </w:t>
      </w:r>
    </w:p>
    <w:p w14:paraId="2FC14D85" w14:textId="77777777" w:rsidR="002B5E16" w:rsidRPr="00FE3991" w:rsidRDefault="002B5E16" w:rsidP="00666590">
      <w:pPr>
        <w:jc w:val="both"/>
        <w:rPr>
          <w:rFonts w:cs="Arial"/>
          <w:snapToGrid w:val="0"/>
          <w:szCs w:val="20"/>
        </w:rPr>
      </w:pPr>
    </w:p>
    <w:p w14:paraId="22FE92B6" w14:textId="1FC38EEE" w:rsidR="00043695" w:rsidRPr="00FE3991" w:rsidRDefault="00666590" w:rsidP="00666590">
      <w:pPr>
        <w:jc w:val="both"/>
        <w:rPr>
          <w:rFonts w:cs="Arial"/>
          <w:snapToGrid w:val="0"/>
          <w:szCs w:val="20"/>
        </w:rPr>
      </w:pPr>
      <w:r w:rsidRPr="00FE3991">
        <w:rPr>
          <w:rFonts w:cs="Arial"/>
          <w:snapToGrid w:val="0"/>
          <w:szCs w:val="20"/>
        </w:rPr>
        <w:t xml:space="preserve">Izvajalec bo glede na dogovor z naročnikom </w:t>
      </w:r>
      <w:r w:rsidR="00043695" w:rsidRPr="00FE3991">
        <w:rPr>
          <w:rFonts w:cs="Arial"/>
          <w:snapToGrid w:val="0"/>
          <w:szCs w:val="20"/>
        </w:rPr>
        <w:t>nudil pomoč pri pripravi različnih</w:t>
      </w:r>
      <w:r w:rsidRPr="00FE3991">
        <w:rPr>
          <w:rFonts w:cs="Arial"/>
          <w:snapToGrid w:val="0"/>
          <w:szCs w:val="20"/>
        </w:rPr>
        <w:t xml:space="preserve"> strokovn</w:t>
      </w:r>
      <w:r w:rsidR="00043695" w:rsidRPr="00FE3991">
        <w:rPr>
          <w:rFonts w:cs="Arial"/>
          <w:snapToGrid w:val="0"/>
          <w:szCs w:val="20"/>
        </w:rPr>
        <w:t>ih</w:t>
      </w:r>
      <w:r w:rsidRPr="00FE3991">
        <w:rPr>
          <w:rFonts w:cs="Arial"/>
          <w:snapToGrid w:val="0"/>
          <w:szCs w:val="20"/>
        </w:rPr>
        <w:t xml:space="preserve"> podlag</w:t>
      </w:r>
      <w:r w:rsidR="00043695" w:rsidRPr="00FE3991">
        <w:rPr>
          <w:rFonts w:cs="Arial"/>
          <w:snapToGrid w:val="0"/>
          <w:szCs w:val="20"/>
        </w:rPr>
        <w:t xml:space="preserve"> za potrebe </w:t>
      </w:r>
      <w:r w:rsidR="00A5488C" w:rsidRPr="00FE3991">
        <w:rPr>
          <w:rFonts w:cs="Arial"/>
          <w:snapToGrid w:val="0"/>
          <w:szCs w:val="20"/>
        </w:rPr>
        <w:t xml:space="preserve">obsežneje </w:t>
      </w:r>
      <w:r w:rsidR="00043695" w:rsidRPr="00FE3991">
        <w:rPr>
          <w:rFonts w:cs="Arial"/>
          <w:snapToGrid w:val="0"/>
          <w:szCs w:val="20"/>
        </w:rPr>
        <w:t>prenovljene podporne sheme</w:t>
      </w:r>
      <w:r w:rsidR="00AD6EC2" w:rsidRPr="00FE3991">
        <w:rPr>
          <w:rFonts w:cs="Arial"/>
          <w:snapToGrid w:val="0"/>
          <w:szCs w:val="20"/>
        </w:rPr>
        <w:t xml:space="preserve">, ki po novem poleg podpor za proizvodnjo električne energije iz </w:t>
      </w:r>
      <w:r w:rsidR="00AD6EC2" w:rsidRPr="00FE3991">
        <w:rPr>
          <w:rFonts w:cs="Arial"/>
          <w:snapToGrid w:val="0"/>
          <w:szCs w:val="20"/>
        </w:rPr>
        <w:lastRenderedPageBreak/>
        <w:t xml:space="preserve">obnovljivih virov in </w:t>
      </w:r>
      <w:r w:rsidR="00375969" w:rsidRPr="00375969">
        <w:rPr>
          <w:rFonts w:cs="Arial"/>
          <w:snapToGrid w:val="0"/>
          <w:szCs w:val="20"/>
        </w:rPr>
        <w:t xml:space="preserve">soproizvodnjo toplote in elektrike z visokim izkoristkom </w:t>
      </w:r>
      <w:r w:rsidR="00AD6EC2" w:rsidRPr="00FE3991">
        <w:rPr>
          <w:rFonts w:cs="Arial"/>
          <w:snapToGrid w:val="0"/>
          <w:szCs w:val="20"/>
        </w:rPr>
        <w:t xml:space="preserve">predvideva tudi podpore za proizvodnjo plinastih goriv in toplote in hladu za ogrevanje ali hlajenje na obnovljive vire energije, odvečno toploto in vodika ter pogonskih tekočih in plinastih biogoriv. </w:t>
      </w:r>
    </w:p>
    <w:p w14:paraId="29E79403" w14:textId="77777777" w:rsidR="00AD6EC2" w:rsidRPr="00FE3991" w:rsidRDefault="00AD6EC2" w:rsidP="00666590">
      <w:pPr>
        <w:jc w:val="both"/>
        <w:rPr>
          <w:rFonts w:cs="Arial"/>
          <w:snapToGrid w:val="0"/>
          <w:szCs w:val="20"/>
        </w:rPr>
      </w:pPr>
    </w:p>
    <w:p w14:paraId="53F2EBF7" w14:textId="1D855364" w:rsidR="00A233E9" w:rsidRPr="00FE3991" w:rsidRDefault="00043695" w:rsidP="00666590">
      <w:pPr>
        <w:jc w:val="both"/>
        <w:rPr>
          <w:rFonts w:cs="Arial"/>
          <w:snapToGrid w:val="0"/>
          <w:szCs w:val="20"/>
        </w:rPr>
      </w:pPr>
      <w:r w:rsidRPr="00FE3991">
        <w:rPr>
          <w:rFonts w:cs="Arial"/>
          <w:snapToGrid w:val="0"/>
          <w:szCs w:val="20"/>
        </w:rPr>
        <w:t>V okv</w:t>
      </w:r>
      <w:r w:rsidR="00A233E9" w:rsidRPr="00FE3991">
        <w:rPr>
          <w:rFonts w:cs="Arial"/>
          <w:snapToGrid w:val="0"/>
          <w:szCs w:val="20"/>
        </w:rPr>
        <w:t>iru</w:t>
      </w:r>
      <w:r w:rsidRPr="00FE3991">
        <w:rPr>
          <w:rFonts w:cs="Arial"/>
          <w:snapToGrid w:val="0"/>
          <w:szCs w:val="20"/>
        </w:rPr>
        <w:t xml:space="preserve"> tega bo</w:t>
      </w:r>
      <w:r w:rsidR="00A233E9" w:rsidRPr="00FE3991">
        <w:rPr>
          <w:rFonts w:cs="Arial"/>
          <w:snapToGrid w:val="0"/>
          <w:szCs w:val="20"/>
        </w:rPr>
        <w:t xml:space="preserve"> ključna prenovitev sheme skladno z </w:t>
      </w:r>
      <w:r w:rsidR="00AD6EC2" w:rsidRPr="00FE3991">
        <w:rPr>
          <w:rFonts w:cs="Arial"/>
          <w:snapToGrid w:val="0"/>
          <w:szCs w:val="20"/>
        </w:rPr>
        <w:t xml:space="preserve">zahtevami novih državnih pomoči, ki bodo kot pomembno morale upoštevati nove Smernice </w:t>
      </w:r>
      <w:r w:rsidR="00375969">
        <w:rPr>
          <w:rFonts w:cs="Arial"/>
          <w:snapToGrid w:val="0"/>
          <w:szCs w:val="20"/>
        </w:rPr>
        <w:t>Evropske k</w:t>
      </w:r>
      <w:r w:rsidR="00475105" w:rsidRPr="00FE3991">
        <w:rPr>
          <w:rFonts w:cs="Arial"/>
          <w:snapToGrid w:val="0"/>
          <w:szCs w:val="20"/>
        </w:rPr>
        <w:t xml:space="preserve">omisije </w:t>
      </w:r>
      <w:r w:rsidR="00AD6EC2" w:rsidRPr="00FE3991">
        <w:rPr>
          <w:rFonts w:cs="Arial"/>
          <w:snapToGrid w:val="0"/>
          <w:szCs w:val="20"/>
        </w:rPr>
        <w:t>o državni pomoč</w:t>
      </w:r>
      <w:r w:rsidR="00082C50" w:rsidRPr="00FE3991">
        <w:rPr>
          <w:rFonts w:cs="Arial"/>
          <w:snapToGrid w:val="0"/>
          <w:szCs w:val="20"/>
        </w:rPr>
        <w:t>i za varstvo okolja in energijo.</w:t>
      </w:r>
      <w:r w:rsidR="00AD6EC2" w:rsidRPr="00FE3991">
        <w:rPr>
          <w:rFonts w:cs="Arial"/>
          <w:snapToGrid w:val="0"/>
          <w:szCs w:val="20"/>
        </w:rPr>
        <w:t xml:space="preserve"> </w:t>
      </w:r>
      <w:r w:rsidR="00082C50" w:rsidRPr="00FE3991">
        <w:rPr>
          <w:rFonts w:cs="Arial"/>
          <w:snapToGrid w:val="0"/>
          <w:szCs w:val="20"/>
        </w:rPr>
        <w:t>Slednje</w:t>
      </w:r>
      <w:r w:rsidR="00AD6EC2" w:rsidRPr="00FE3991">
        <w:rPr>
          <w:rFonts w:cs="Arial"/>
          <w:snapToGrid w:val="0"/>
          <w:szCs w:val="20"/>
        </w:rPr>
        <w:t xml:space="preserve"> bodo predvidoma sprejete </w:t>
      </w:r>
      <w:r w:rsidR="00082C50" w:rsidRPr="00FE3991">
        <w:rPr>
          <w:rFonts w:cs="Arial"/>
          <w:snapToGrid w:val="0"/>
          <w:szCs w:val="20"/>
        </w:rPr>
        <w:t xml:space="preserve">decembra 2021. </w:t>
      </w:r>
    </w:p>
    <w:p w14:paraId="2411DFF9" w14:textId="77777777" w:rsidR="00AD6EC2" w:rsidRPr="00FE3991" w:rsidRDefault="00AD6EC2" w:rsidP="00666590">
      <w:pPr>
        <w:jc w:val="both"/>
        <w:rPr>
          <w:rFonts w:cs="Arial"/>
          <w:snapToGrid w:val="0"/>
          <w:szCs w:val="20"/>
        </w:rPr>
      </w:pPr>
    </w:p>
    <w:p w14:paraId="4B8C5DF2" w14:textId="3365CB2F" w:rsidR="00A233E9" w:rsidRPr="00FE3991" w:rsidRDefault="00A233E9" w:rsidP="00A233E9">
      <w:pPr>
        <w:jc w:val="both"/>
        <w:rPr>
          <w:rFonts w:cs="Arial"/>
          <w:snapToGrid w:val="0"/>
          <w:szCs w:val="20"/>
        </w:rPr>
      </w:pPr>
      <w:r w:rsidRPr="00FE3991">
        <w:rPr>
          <w:rFonts w:cs="Arial"/>
          <w:snapToGrid w:val="0"/>
          <w:szCs w:val="20"/>
        </w:rPr>
        <w:t xml:space="preserve">V </w:t>
      </w:r>
      <w:r w:rsidR="00AD6EC2" w:rsidRPr="00FE3991">
        <w:rPr>
          <w:rFonts w:cs="Arial"/>
          <w:snapToGrid w:val="0"/>
          <w:szCs w:val="20"/>
        </w:rPr>
        <w:t>okviru</w:t>
      </w:r>
      <w:r w:rsidRPr="00FE3991">
        <w:rPr>
          <w:rFonts w:cs="Arial"/>
          <w:snapToGrid w:val="0"/>
          <w:szCs w:val="20"/>
        </w:rPr>
        <w:t xml:space="preserve"> prenove obstoječe sheme za </w:t>
      </w:r>
      <w:r w:rsidR="00AD6EC2" w:rsidRPr="00FE3991">
        <w:t xml:space="preserve">podporo za električni energiji iz obnovljivih virov in </w:t>
      </w:r>
      <w:r w:rsidR="00375969" w:rsidRPr="00375969">
        <w:t>soproizvodnje toplote in elektrike z visokim izkoristkom</w:t>
      </w:r>
      <w:r w:rsidR="00AD6EC2" w:rsidRPr="00FE3991">
        <w:rPr>
          <w:rFonts w:cs="Arial"/>
          <w:snapToGrid w:val="0"/>
          <w:szCs w:val="20"/>
        </w:rPr>
        <w:t xml:space="preserve"> </w:t>
      </w:r>
      <w:r w:rsidRPr="00FE3991">
        <w:rPr>
          <w:rFonts w:cs="Arial"/>
          <w:snapToGrid w:val="0"/>
          <w:szCs w:val="20"/>
        </w:rPr>
        <w:t xml:space="preserve">bo </w:t>
      </w:r>
      <w:r w:rsidR="003C39BB" w:rsidRPr="00FE3991">
        <w:rPr>
          <w:rFonts w:cs="Arial"/>
          <w:snapToGrid w:val="0"/>
          <w:szCs w:val="20"/>
        </w:rPr>
        <w:t>torej</w:t>
      </w:r>
      <w:r w:rsidR="00AD6EC2" w:rsidRPr="00FE3991">
        <w:rPr>
          <w:rFonts w:cs="Arial"/>
          <w:snapToGrid w:val="0"/>
          <w:szCs w:val="20"/>
        </w:rPr>
        <w:t xml:space="preserve"> </w:t>
      </w:r>
      <w:r w:rsidRPr="00FE3991">
        <w:rPr>
          <w:rFonts w:cs="Arial"/>
          <w:snapToGrid w:val="0"/>
          <w:szCs w:val="20"/>
        </w:rPr>
        <w:t xml:space="preserve">potrebno skladno </w:t>
      </w:r>
      <w:r w:rsidR="00AD6EC2" w:rsidRPr="00FE3991">
        <w:rPr>
          <w:rFonts w:cs="Arial"/>
          <w:snapToGrid w:val="0"/>
          <w:szCs w:val="20"/>
        </w:rPr>
        <w:t>s 24. členom</w:t>
      </w:r>
      <w:r w:rsidRPr="00FE3991">
        <w:rPr>
          <w:rFonts w:cs="Arial"/>
          <w:snapToGrid w:val="0"/>
          <w:szCs w:val="20"/>
        </w:rPr>
        <w:t xml:space="preserve"> ZSROVE</w:t>
      </w:r>
      <w:r w:rsidR="00AD6EC2" w:rsidRPr="00FE3991">
        <w:rPr>
          <w:rFonts w:cs="Arial"/>
          <w:snapToGrid w:val="0"/>
          <w:szCs w:val="20"/>
        </w:rPr>
        <w:t xml:space="preserve"> prenoviti obstoječo shemo v smeri širitve</w:t>
      </w:r>
      <w:r w:rsidRPr="00FE3991">
        <w:rPr>
          <w:rFonts w:cs="Arial"/>
          <w:snapToGrid w:val="0"/>
          <w:szCs w:val="20"/>
        </w:rPr>
        <w:t xml:space="preserve"> </w:t>
      </w:r>
      <w:r w:rsidR="00BF42EF" w:rsidRPr="00FE3991">
        <w:rPr>
          <w:rFonts w:cs="Arial"/>
          <w:snapToGrid w:val="0"/>
          <w:szCs w:val="20"/>
        </w:rPr>
        <w:t xml:space="preserve">nabora obstoječih podpor za proizvodnjo električne energije iz OVE in SPTE tudi na tiste naprave, ki izkoriščajo OVE za proizvodnjo </w:t>
      </w:r>
      <w:r w:rsidR="0093098D" w:rsidRPr="00FE3991">
        <w:rPr>
          <w:rFonts w:cs="Arial"/>
          <w:snapToGrid w:val="0"/>
          <w:szCs w:val="20"/>
        </w:rPr>
        <w:t>za proizvodnjo plinastih goriv in toplote in hladu za ogrevanje ali hlajenje na obnovljive vire energije, odvečno toploto in vodika ter pogonskih tekočih in plinastih biogoriv</w:t>
      </w:r>
      <w:r w:rsidR="00722222">
        <w:rPr>
          <w:rFonts w:cs="Arial"/>
          <w:snapToGrid w:val="0"/>
          <w:szCs w:val="20"/>
        </w:rPr>
        <w:t>.</w:t>
      </w:r>
    </w:p>
    <w:p w14:paraId="1E88C51E" w14:textId="77777777" w:rsidR="00A233E9" w:rsidRPr="00FE3991" w:rsidRDefault="00A233E9" w:rsidP="00666590">
      <w:pPr>
        <w:jc w:val="both"/>
        <w:rPr>
          <w:rFonts w:cs="Arial"/>
          <w:snapToGrid w:val="0"/>
          <w:szCs w:val="20"/>
        </w:rPr>
      </w:pPr>
    </w:p>
    <w:p w14:paraId="608AF83D" w14:textId="22D412D8" w:rsidR="00666590" w:rsidRPr="00FE3991" w:rsidRDefault="00BF42EF" w:rsidP="00666590">
      <w:pPr>
        <w:jc w:val="both"/>
        <w:rPr>
          <w:rFonts w:cs="Arial"/>
          <w:snapToGrid w:val="0"/>
          <w:szCs w:val="20"/>
        </w:rPr>
      </w:pPr>
      <w:r w:rsidRPr="00FE3991">
        <w:t xml:space="preserve">Izvajalec bo pri tem upošteval gibanje </w:t>
      </w:r>
      <w:r w:rsidR="00666590" w:rsidRPr="00FE3991">
        <w:rPr>
          <w:rFonts w:cs="Arial"/>
          <w:snapToGrid w:val="0"/>
          <w:szCs w:val="20"/>
        </w:rPr>
        <w:t>cen energentov in referenčnih stroškov proizvodnje električne energije</w:t>
      </w:r>
      <w:r w:rsidRPr="00FE3991">
        <w:rPr>
          <w:rFonts w:cs="Arial"/>
          <w:snapToGrid w:val="0"/>
          <w:szCs w:val="20"/>
        </w:rPr>
        <w:t xml:space="preserve">, plinastih goriv, toplote in </w:t>
      </w:r>
      <w:r w:rsidRPr="00FE3991">
        <w:t xml:space="preserve">pogonskih tekočih in plinastih biogoriv </w:t>
      </w:r>
      <w:r w:rsidR="00666590" w:rsidRPr="00FE3991">
        <w:rPr>
          <w:rFonts w:cs="Arial"/>
          <w:snapToGrid w:val="0"/>
          <w:szCs w:val="20"/>
        </w:rPr>
        <w:t xml:space="preserve">za nove naložbe z vidika dejanskih razmer na trgu v Republiki Sloveniji. Pri spremljanju ustreznosti tarifnega dela podporne sheme za energijo mora ministrstvo, pristojno za energijo, spremljati razmere na trgu tehnologij za </w:t>
      </w:r>
      <w:r w:rsidRPr="00FE3991">
        <w:rPr>
          <w:rFonts w:cs="Arial"/>
          <w:snapToGrid w:val="0"/>
          <w:szCs w:val="20"/>
        </w:rPr>
        <w:t xml:space="preserve">navedene </w:t>
      </w:r>
      <w:r w:rsidR="00666590" w:rsidRPr="00FE3991">
        <w:rPr>
          <w:rFonts w:cs="Arial"/>
          <w:snapToGrid w:val="0"/>
          <w:szCs w:val="20"/>
        </w:rPr>
        <w:t xml:space="preserve">proizvodne naprave, </w:t>
      </w:r>
      <w:r w:rsidRPr="00FE3991">
        <w:rPr>
          <w:rFonts w:cs="Arial"/>
          <w:snapToGrid w:val="0"/>
          <w:szCs w:val="20"/>
        </w:rPr>
        <w:t xml:space="preserve">zato </w:t>
      </w:r>
      <w:r w:rsidR="00666590" w:rsidRPr="00FE3991">
        <w:rPr>
          <w:rFonts w:cs="Arial"/>
          <w:snapToGrid w:val="0"/>
          <w:szCs w:val="20"/>
        </w:rPr>
        <w:t xml:space="preserve">da se zagotavljajo primerni pogoji, ki še spodbujajo investitorje za odločanje o novih naložbah, hkrati pa je potrebno skrbeti, da ne bi prihajalo do neupravičeno visokih donosov, zaradi katerih bi bilo potrebno s prispevki prekomerno obremenjevati končne uporabnike </w:t>
      </w:r>
      <w:r w:rsidRPr="00FE3991">
        <w:rPr>
          <w:rFonts w:cs="Arial"/>
          <w:snapToGrid w:val="0"/>
          <w:szCs w:val="20"/>
        </w:rPr>
        <w:t xml:space="preserve">predmetne </w:t>
      </w:r>
      <w:r w:rsidR="00666590" w:rsidRPr="00FE3991">
        <w:rPr>
          <w:rFonts w:cs="Arial"/>
          <w:snapToGrid w:val="0"/>
          <w:szCs w:val="20"/>
        </w:rPr>
        <w:t xml:space="preserve">energije. </w:t>
      </w:r>
    </w:p>
    <w:p w14:paraId="4E623000" w14:textId="77777777" w:rsidR="00666590" w:rsidRPr="00FE3991" w:rsidRDefault="00666590" w:rsidP="00666590">
      <w:pPr>
        <w:jc w:val="both"/>
        <w:rPr>
          <w:rFonts w:cs="Arial"/>
          <w:snapToGrid w:val="0"/>
          <w:szCs w:val="20"/>
        </w:rPr>
      </w:pPr>
    </w:p>
    <w:p w14:paraId="6DF44A50" w14:textId="6FD30B2D" w:rsidR="0093098D" w:rsidRPr="00FE3991" w:rsidRDefault="00666590" w:rsidP="00666590">
      <w:pPr>
        <w:jc w:val="both"/>
        <w:rPr>
          <w:rFonts w:cs="Arial"/>
          <w:snapToGrid w:val="0"/>
          <w:szCs w:val="20"/>
        </w:rPr>
      </w:pPr>
      <w:r w:rsidRPr="00FE3991">
        <w:rPr>
          <w:rFonts w:cs="Arial"/>
          <w:snapToGrid w:val="0"/>
          <w:szCs w:val="20"/>
        </w:rPr>
        <w:t xml:space="preserve">V zvezi s tem bo izvajalec </w:t>
      </w:r>
      <w:r w:rsidR="00A233E9" w:rsidRPr="00FE3991">
        <w:rPr>
          <w:rFonts w:cs="Arial"/>
          <w:snapToGrid w:val="0"/>
          <w:szCs w:val="20"/>
        </w:rPr>
        <w:t xml:space="preserve">v </w:t>
      </w:r>
      <w:r w:rsidR="0093098D" w:rsidRPr="00FE3991">
        <w:rPr>
          <w:rFonts w:cs="Arial"/>
          <w:snapToGrid w:val="0"/>
          <w:szCs w:val="20"/>
        </w:rPr>
        <w:t>okviru</w:t>
      </w:r>
      <w:r w:rsidR="00A233E9" w:rsidRPr="00FE3991">
        <w:rPr>
          <w:rFonts w:cs="Arial"/>
          <w:snapToGrid w:val="0"/>
          <w:szCs w:val="20"/>
        </w:rPr>
        <w:t xml:space="preserve"> strokovnih </w:t>
      </w:r>
      <w:r w:rsidR="003C39BB" w:rsidRPr="00FE3991">
        <w:rPr>
          <w:rFonts w:cs="Arial"/>
          <w:snapToGrid w:val="0"/>
          <w:szCs w:val="20"/>
        </w:rPr>
        <w:t>izdelkov</w:t>
      </w:r>
      <w:r w:rsidR="00A233E9" w:rsidRPr="00FE3991">
        <w:rPr>
          <w:rFonts w:cs="Arial"/>
          <w:snapToGrid w:val="0"/>
          <w:szCs w:val="20"/>
        </w:rPr>
        <w:t xml:space="preserve"> pripravljal </w:t>
      </w:r>
      <w:r w:rsidR="0093098D" w:rsidRPr="00FE3991">
        <w:rPr>
          <w:rFonts w:cs="Arial"/>
          <w:snapToGrid w:val="0"/>
          <w:szCs w:val="20"/>
        </w:rPr>
        <w:t>za potrebe</w:t>
      </w:r>
      <w:r w:rsidRPr="00FE3991">
        <w:rPr>
          <w:rFonts w:cs="Arial"/>
          <w:snapToGrid w:val="0"/>
          <w:szCs w:val="20"/>
        </w:rPr>
        <w:t xml:space="preserve"> </w:t>
      </w:r>
      <w:r w:rsidR="0093098D" w:rsidRPr="00FE3991">
        <w:rPr>
          <w:rFonts w:cs="Arial"/>
          <w:snapToGrid w:val="0"/>
          <w:szCs w:val="20"/>
        </w:rPr>
        <w:t>sprememb</w:t>
      </w:r>
      <w:r w:rsidR="00A233E9" w:rsidRPr="00FE3991">
        <w:rPr>
          <w:rFonts w:cs="Arial"/>
          <w:snapToGrid w:val="0"/>
          <w:szCs w:val="20"/>
        </w:rPr>
        <w:t xml:space="preserve"> </w:t>
      </w:r>
      <w:r w:rsidRPr="00FE3991">
        <w:rPr>
          <w:rFonts w:cs="Arial"/>
          <w:snapToGrid w:val="0"/>
          <w:szCs w:val="20"/>
        </w:rPr>
        <w:t>podporne sheme</w:t>
      </w:r>
      <w:r w:rsidR="003C39BB" w:rsidRPr="00FE3991">
        <w:rPr>
          <w:rFonts w:cs="Arial"/>
          <w:snapToGrid w:val="0"/>
          <w:szCs w:val="20"/>
        </w:rPr>
        <w:t xml:space="preserve"> tiste podlage</w:t>
      </w:r>
      <w:r w:rsidR="0093098D" w:rsidRPr="00FE3991">
        <w:rPr>
          <w:rFonts w:cs="Arial"/>
          <w:snapToGrid w:val="0"/>
          <w:szCs w:val="20"/>
        </w:rPr>
        <w:t>,</w:t>
      </w:r>
      <w:r w:rsidR="00A233E9" w:rsidRPr="00FE3991">
        <w:rPr>
          <w:rFonts w:cs="Arial"/>
          <w:snapToGrid w:val="0"/>
          <w:szCs w:val="20"/>
        </w:rPr>
        <w:t xml:space="preserve"> </w:t>
      </w:r>
      <w:r w:rsidR="0093098D" w:rsidRPr="00FE3991">
        <w:rPr>
          <w:rFonts w:cs="Arial"/>
          <w:snapToGrid w:val="0"/>
          <w:szCs w:val="20"/>
        </w:rPr>
        <w:t>ki se</w:t>
      </w:r>
      <w:r w:rsidR="00A233E9" w:rsidRPr="00FE3991">
        <w:rPr>
          <w:rFonts w:cs="Arial"/>
          <w:snapToGrid w:val="0"/>
          <w:szCs w:val="20"/>
        </w:rPr>
        <w:t xml:space="preserve"> nanaš</w:t>
      </w:r>
      <w:r w:rsidR="0069033A" w:rsidRPr="00FE3991">
        <w:rPr>
          <w:rFonts w:cs="Arial"/>
          <w:snapToGrid w:val="0"/>
          <w:szCs w:val="20"/>
        </w:rPr>
        <w:t xml:space="preserve">ajo predvsem na vse </w:t>
      </w:r>
      <w:r w:rsidR="003C39BB" w:rsidRPr="00FE3991">
        <w:rPr>
          <w:rFonts w:cs="Arial"/>
          <w:snapToGrid w:val="0"/>
          <w:szCs w:val="20"/>
        </w:rPr>
        <w:t xml:space="preserve">povezane </w:t>
      </w:r>
      <w:r w:rsidR="0069033A" w:rsidRPr="00FE3991">
        <w:rPr>
          <w:rFonts w:cs="Arial"/>
          <w:snapToGrid w:val="0"/>
          <w:szCs w:val="20"/>
        </w:rPr>
        <w:t>aktivnosti</w:t>
      </w:r>
      <w:r w:rsidR="003C39BB" w:rsidRPr="00FE3991">
        <w:rPr>
          <w:rFonts w:cs="Arial"/>
          <w:snapToGrid w:val="0"/>
          <w:szCs w:val="20"/>
        </w:rPr>
        <w:t>, s ciljem</w:t>
      </w:r>
      <w:r w:rsidR="00A233E9" w:rsidRPr="00FE3991">
        <w:rPr>
          <w:rFonts w:cs="Arial"/>
          <w:snapToGrid w:val="0"/>
          <w:szCs w:val="20"/>
        </w:rPr>
        <w:t xml:space="preserve"> da se prid</w:t>
      </w:r>
      <w:r w:rsidR="0069033A" w:rsidRPr="00FE3991">
        <w:rPr>
          <w:rFonts w:cs="Arial"/>
          <w:snapToGrid w:val="0"/>
          <w:szCs w:val="20"/>
        </w:rPr>
        <w:t>obi v časovno zadovoljivem okviru ustrezna odobritev sprememb</w:t>
      </w:r>
      <w:r w:rsidR="00A233E9" w:rsidRPr="00FE3991">
        <w:rPr>
          <w:rFonts w:cs="Arial"/>
          <w:snapToGrid w:val="0"/>
          <w:szCs w:val="20"/>
        </w:rPr>
        <w:t xml:space="preserve"> podporne sheme </w:t>
      </w:r>
      <w:r w:rsidR="0069033A" w:rsidRPr="00FE3991">
        <w:rPr>
          <w:rFonts w:cs="Arial"/>
          <w:snapToGrid w:val="0"/>
          <w:szCs w:val="20"/>
        </w:rPr>
        <w:t>s</w:t>
      </w:r>
      <w:r w:rsidR="00A233E9" w:rsidRPr="00FE3991">
        <w:rPr>
          <w:rFonts w:cs="Arial"/>
          <w:snapToGrid w:val="0"/>
          <w:szCs w:val="20"/>
        </w:rPr>
        <w:t xml:space="preserve"> strani </w:t>
      </w:r>
      <w:r w:rsidR="00375969" w:rsidRPr="00375969">
        <w:rPr>
          <w:rFonts w:cs="Arial"/>
          <w:snapToGrid w:val="0"/>
          <w:szCs w:val="20"/>
        </w:rPr>
        <w:t xml:space="preserve">Evropske komisije </w:t>
      </w:r>
      <w:r w:rsidR="0069033A" w:rsidRPr="00FE3991">
        <w:rPr>
          <w:rFonts w:cs="Arial"/>
          <w:snapToGrid w:val="0"/>
          <w:szCs w:val="20"/>
        </w:rPr>
        <w:t>kot potrjevalca sheme,</w:t>
      </w:r>
      <w:r w:rsidR="00A233E9" w:rsidRPr="00FE3991">
        <w:rPr>
          <w:rFonts w:cs="Arial"/>
          <w:snapToGrid w:val="0"/>
          <w:szCs w:val="20"/>
        </w:rPr>
        <w:t xml:space="preserve"> ter </w:t>
      </w:r>
      <w:r w:rsidR="003C39BB" w:rsidRPr="00FE3991">
        <w:rPr>
          <w:rFonts w:cs="Arial"/>
          <w:snapToGrid w:val="0"/>
          <w:szCs w:val="20"/>
        </w:rPr>
        <w:t xml:space="preserve">da se </w:t>
      </w:r>
      <w:r w:rsidR="0069033A" w:rsidRPr="00FE3991">
        <w:rPr>
          <w:rFonts w:cs="Arial"/>
          <w:snapToGrid w:val="0"/>
          <w:szCs w:val="20"/>
        </w:rPr>
        <w:t xml:space="preserve">dalje </w:t>
      </w:r>
      <w:r w:rsidR="00A233E9" w:rsidRPr="00FE3991">
        <w:rPr>
          <w:rFonts w:cs="Arial"/>
          <w:snapToGrid w:val="0"/>
          <w:szCs w:val="20"/>
        </w:rPr>
        <w:t xml:space="preserve">uvedejo </w:t>
      </w:r>
      <w:r w:rsidR="003C39BB" w:rsidRPr="00FE3991">
        <w:rPr>
          <w:rFonts w:cs="Arial"/>
          <w:snapToGrid w:val="0"/>
          <w:szCs w:val="20"/>
        </w:rPr>
        <w:t xml:space="preserve">tudi </w:t>
      </w:r>
      <w:r w:rsidR="00A233E9" w:rsidRPr="00FE3991">
        <w:rPr>
          <w:rFonts w:cs="Arial"/>
          <w:snapToGrid w:val="0"/>
          <w:szCs w:val="20"/>
        </w:rPr>
        <w:t xml:space="preserve">javni </w:t>
      </w:r>
      <w:r w:rsidR="0069033A" w:rsidRPr="00FE3991">
        <w:rPr>
          <w:rFonts w:cs="Arial"/>
          <w:snapToGrid w:val="0"/>
          <w:szCs w:val="20"/>
        </w:rPr>
        <w:t xml:space="preserve">pozivi z ustreznim odzivom trga. </w:t>
      </w:r>
    </w:p>
    <w:p w14:paraId="0E068701" w14:textId="77777777" w:rsidR="0093098D" w:rsidRPr="00FE3991" w:rsidRDefault="0093098D" w:rsidP="00666590">
      <w:pPr>
        <w:jc w:val="both"/>
        <w:rPr>
          <w:rFonts w:cs="Arial"/>
          <w:snapToGrid w:val="0"/>
          <w:szCs w:val="20"/>
        </w:rPr>
      </w:pPr>
    </w:p>
    <w:p w14:paraId="4EAC56F0" w14:textId="68048C8A" w:rsidR="0093098D" w:rsidRPr="00FE3991" w:rsidRDefault="00A233E9" w:rsidP="00666590">
      <w:pPr>
        <w:jc w:val="both"/>
        <w:rPr>
          <w:rFonts w:cs="Arial"/>
          <w:snapToGrid w:val="0"/>
          <w:szCs w:val="20"/>
        </w:rPr>
      </w:pPr>
      <w:r w:rsidRPr="00FE3991">
        <w:rPr>
          <w:rFonts w:cs="Arial"/>
          <w:snapToGrid w:val="0"/>
          <w:szCs w:val="20"/>
        </w:rPr>
        <w:t>Vsebine se nanašajo predvsem na:</w:t>
      </w:r>
    </w:p>
    <w:p w14:paraId="036B5245" w14:textId="77777777" w:rsidR="00A233E9" w:rsidRPr="00FE3991" w:rsidRDefault="00A233E9" w:rsidP="00666590">
      <w:pPr>
        <w:jc w:val="both"/>
        <w:rPr>
          <w:rFonts w:cs="Arial"/>
          <w:snapToGrid w:val="0"/>
          <w:szCs w:val="20"/>
        </w:rPr>
      </w:pPr>
    </w:p>
    <w:p w14:paraId="71922FF5" w14:textId="26542330" w:rsidR="0093098D" w:rsidRPr="00FE3991" w:rsidRDefault="00A233E9" w:rsidP="003C39BB">
      <w:pPr>
        <w:pStyle w:val="Odstavekseznama"/>
        <w:numPr>
          <w:ilvl w:val="0"/>
          <w:numId w:val="4"/>
        </w:numPr>
        <w:jc w:val="both"/>
        <w:rPr>
          <w:rFonts w:cs="Arial"/>
          <w:snapToGrid w:val="0"/>
          <w:szCs w:val="20"/>
        </w:rPr>
      </w:pPr>
      <w:r w:rsidRPr="00FE3991">
        <w:rPr>
          <w:rFonts w:cs="Arial"/>
          <w:snapToGrid w:val="0"/>
          <w:szCs w:val="20"/>
        </w:rPr>
        <w:t>Pripravo predlogov in osnutkov praviln</w:t>
      </w:r>
      <w:r w:rsidR="0093098D" w:rsidRPr="00FE3991">
        <w:rPr>
          <w:rFonts w:cs="Arial"/>
          <w:snapToGrid w:val="0"/>
          <w:szCs w:val="20"/>
        </w:rPr>
        <w:t>i</w:t>
      </w:r>
      <w:r w:rsidRPr="00FE3991">
        <w:rPr>
          <w:rFonts w:cs="Arial"/>
          <w:snapToGrid w:val="0"/>
          <w:szCs w:val="20"/>
        </w:rPr>
        <w:t>kov in uredb</w:t>
      </w:r>
      <w:r w:rsidR="004B29C9" w:rsidRPr="00FE3991">
        <w:rPr>
          <w:rFonts w:cs="Arial"/>
          <w:snapToGrid w:val="0"/>
          <w:szCs w:val="20"/>
        </w:rPr>
        <w:t xml:space="preserve">, </w:t>
      </w:r>
      <w:r w:rsidR="004B29C9" w:rsidRPr="00FE3991">
        <w:rPr>
          <w:snapToGrid w:val="0"/>
          <w:szCs w:val="20"/>
        </w:rPr>
        <w:t xml:space="preserve">pri čemer bo </w:t>
      </w:r>
      <w:r w:rsidR="004B29C9" w:rsidRPr="00FE3991">
        <w:rPr>
          <w:rFonts w:cs="Arial"/>
          <w:snapToGrid w:val="0"/>
          <w:szCs w:val="20"/>
        </w:rPr>
        <w:t>v okviru teh podlag izvajalec zagotavljal podatke o dejanskem stanju na trgu tehnologij in energentov;</w:t>
      </w:r>
    </w:p>
    <w:p w14:paraId="4310633A" w14:textId="77777777" w:rsidR="0093098D" w:rsidRPr="00FE3991" w:rsidRDefault="0093098D" w:rsidP="0093098D">
      <w:pPr>
        <w:jc w:val="both"/>
        <w:rPr>
          <w:rFonts w:cs="Arial"/>
          <w:snapToGrid w:val="0"/>
          <w:szCs w:val="20"/>
        </w:rPr>
      </w:pPr>
    </w:p>
    <w:p w14:paraId="54034429" w14:textId="79B39468" w:rsidR="00384EBD" w:rsidRPr="00FE3991" w:rsidRDefault="00444BB4" w:rsidP="00941EC4">
      <w:pPr>
        <w:pStyle w:val="Odstavekseznama"/>
        <w:numPr>
          <w:ilvl w:val="0"/>
          <w:numId w:val="4"/>
        </w:numPr>
        <w:jc w:val="both"/>
        <w:rPr>
          <w:rFonts w:cs="Arial"/>
          <w:snapToGrid w:val="0"/>
          <w:szCs w:val="20"/>
        </w:rPr>
      </w:pPr>
      <w:r w:rsidRPr="00FE3991">
        <w:rPr>
          <w:snapToGrid w:val="0"/>
          <w:szCs w:val="20"/>
        </w:rPr>
        <w:t xml:space="preserve">pripravo </w:t>
      </w:r>
      <w:r w:rsidR="00645959" w:rsidRPr="00FE3991">
        <w:rPr>
          <w:snapToGrid w:val="0"/>
          <w:szCs w:val="20"/>
        </w:rPr>
        <w:t xml:space="preserve">osnutka dolgoročnega </w:t>
      </w:r>
      <w:r w:rsidR="0069033A" w:rsidRPr="00FE3991">
        <w:rPr>
          <w:snapToGrid w:val="0"/>
          <w:szCs w:val="20"/>
        </w:rPr>
        <w:t xml:space="preserve">časovnega </w:t>
      </w:r>
      <w:r w:rsidR="00645959" w:rsidRPr="00FE3991">
        <w:rPr>
          <w:snapToGrid w:val="0"/>
          <w:szCs w:val="20"/>
        </w:rPr>
        <w:t xml:space="preserve">načrta </w:t>
      </w:r>
      <w:r w:rsidR="0069033A" w:rsidRPr="00FE3991">
        <w:rPr>
          <w:snapToGrid w:val="0"/>
          <w:szCs w:val="20"/>
        </w:rPr>
        <w:t>za doseganje</w:t>
      </w:r>
      <w:r w:rsidR="00645959" w:rsidRPr="00FE3991">
        <w:rPr>
          <w:snapToGrid w:val="0"/>
          <w:szCs w:val="20"/>
        </w:rPr>
        <w:t xml:space="preserve"> ciljev spodbujanja proizvodnje in rabe obnovljivih virov energije za naslednjih pet let (v nadaljnjem besedilu: dolgoročni časovni načrt)</w:t>
      </w:r>
      <w:r w:rsidRPr="00FE3991">
        <w:rPr>
          <w:rFonts w:cs="Arial"/>
          <w:snapToGrid w:val="0"/>
          <w:szCs w:val="20"/>
        </w:rPr>
        <w:t>;</w:t>
      </w:r>
    </w:p>
    <w:p w14:paraId="77D0F8EC" w14:textId="77777777" w:rsidR="00384EBD" w:rsidRPr="00FE3991" w:rsidRDefault="00384EBD" w:rsidP="00444BB4">
      <w:pPr>
        <w:pStyle w:val="Odstavekseznama"/>
        <w:ind w:left="360"/>
        <w:jc w:val="both"/>
        <w:rPr>
          <w:rFonts w:cs="Arial"/>
          <w:snapToGrid w:val="0"/>
          <w:szCs w:val="20"/>
        </w:rPr>
      </w:pPr>
    </w:p>
    <w:p w14:paraId="7B9C9C7B" w14:textId="56153DF5" w:rsidR="00384EBD" w:rsidRPr="00FE3991" w:rsidRDefault="00444BB4" w:rsidP="00384EBD">
      <w:pPr>
        <w:numPr>
          <w:ilvl w:val="0"/>
          <w:numId w:val="4"/>
        </w:numPr>
        <w:spacing w:after="200" w:line="276" w:lineRule="auto"/>
        <w:jc w:val="both"/>
        <w:rPr>
          <w:rFonts w:cs="Arial"/>
          <w:snapToGrid w:val="0"/>
          <w:szCs w:val="20"/>
        </w:rPr>
      </w:pPr>
      <w:r w:rsidRPr="00FE3991">
        <w:rPr>
          <w:rFonts w:cs="Arial"/>
          <w:snapToGrid w:val="0"/>
          <w:szCs w:val="20"/>
        </w:rPr>
        <w:t xml:space="preserve">določitev </w:t>
      </w:r>
      <w:r w:rsidR="00666590" w:rsidRPr="00FE3991">
        <w:rPr>
          <w:rFonts w:cs="Arial"/>
          <w:snapToGrid w:val="0"/>
          <w:szCs w:val="20"/>
        </w:rPr>
        <w:t>zgornje vrednosti referenčnih stroškov proizvodnje električne energije za vse tehnologije, ki bi lahko nastopale v prijavah projektov na raz</w:t>
      </w:r>
      <w:r w:rsidRPr="00FE3991">
        <w:rPr>
          <w:rFonts w:cs="Arial"/>
          <w:snapToGrid w:val="0"/>
          <w:szCs w:val="20"/>
        </w:rPr>
        <w:t>pisih za vstop v podporno shemo, ter podal</w:t>
      </w:r>
      <w:r w:rsidR="00384EBD" w:rsidRPr="00FE3991">
        <w:rPr>
          <w:rFonts w:cs="Arial"/>
          <w:snapToGrid w:val="0"/>
          <w:szCs w:val="20"/>
        </w:rPr>
        <w:t xml:space="preserve"> </w:t>
      </w:r>
      <w:r w:rsidR="00666590" w:rsidRPr="00FE3991">
        <w:rPr>
          <w:rFonts w:cs="Arial"/>
          <w:snapToGrid w:val="0"/>
          <w:szCs w:val="20"/>
        </w:rPr>
        <w:t>o</w:t>
      </w:r>
      <w:r w:rsidR="004B29C9" w:rsidRPr="00FE3991">
        <w:rPr>
          <w:rFonts w:cs="Arial"/>
          <w:snapToGrid w:val="0"/>
          <w:szCs w:val="20"/>
        </w:rPr>
        <w:t>ceno najprimernejših tehnologij zlasti</w:t>
      </w:r>
      <w:r w:rsidR="00666590" w:rsidRPr="00FE3991">
        <w:rPr>
          <w:rFonts w:cs="Arial"/>
          <w:snapToGrid w:val="0"/>
          <w:szCs w:val="20"/>
        </w:rPr>
        <w:t xml:space="preserve"> z vidika doseganja posameznih ciljev, ki si jih je Republika Slovenija </w:t>
      </w:r>
      <w:r w:rsidR="004B29C9" w:rsidRPr="00FE3991">
        <w:rPr>
          <w:rFonts w:cs="Arial"/>
          <w:snapToGrid w:val="0"/>
          <w:szCs w:val="20"/>
        </w:rPr>
        <w:t>zastavila</w:t>
      </w:r>
      <w:r w:rsidR="00666590" w:rsidRPr="00FE3991">
        <w:rPr>
          <w:rFonts w:cs="Arial"/>
          <w:snapToGrid w:val="0"/>
          <w:szCs w:val="20"/>
        </w:rPr>
        <w:t xml:space="preserve"> v </w:t>
      </w:r>
      <w:r w:rsidR="00BF42EF" w:rsidRPr="00FE3991">
        <w:rPr>
          <w:rFonts w:cs="Arial"/>
          <w:snapToGrid w:val="0"/>
          <w:szCs w:val="20"/>
        </w:rPr>
        <w:t>NEPN</w:t>
      </w:r>
      <w:r w:rsidR="00666590" w:rsidRPr="00FE3991">
        <w:rPr>
          <w:rFonts w:cs="Arial"/>
          <w:snapToGrid w:val="0"/>
          <w:szCs w:val="20"/>
        </w:rPr>
        <w:t xml:space="preserve">, </w:t>
      </w:r>
      <w:r w:rsidR="004B29C9" w:rsidRPr="00FE3991">
        <w:rPr>
          <w:rFonts w:cs="Arial"/>
          <w:snapToGrid w:val="0"/>
          <w:szCs w:val="20"/>
        </w:rPr>
        <w:t xml:space="preserve">in </w:t>
      </w:r>
      <w:r w:rsidR="00666590" w:rsidRPr="00FE3991">
        <w:rPr>
          <w:rFonts w:cs="Arial"/>
          <w:snapToGrid w:val="0"/>
          <w:szCs w:val="20"/>
        </w:rPr>
        <w:t xml:space="preserve">za katere </w:t>
      </w:r>
      <w:r w:rsidR="00BF42EF" w:rsidRPr="00FE3991">
        <w:rPr>
          <w:rFonts w:cs="Arial"/>
          <w:snapToGrid w:val="0"/>
          <w:szCs w:val="20"/>
        </w:rPr>
        <w:t>se bo izvajalo</w:t>
      </w:r>
      <w:r w:rsidR="00666590" w:rsidRPr="00FE3991">
        <w:rPr>
          <w:rFonts w:cs="Arial"/>
          <w:snapToGrid w:val="0"/>
          <w:szCs w:val="20"/>
        </w:rPr>
        <w:t xml:space="preserve"> </w:t>
      </w:r>
      <w:r w:rsidRPr="00FE3991">
        <w:rPr>
          <w:rFonts w:cs="Arial"/>
          <w:snapToGrid w:val="0"/>
          <w:szCs w:val="20"/>
        </w:rPr>
        <w:t>pozive</w:t>
      </w:r>
      <w:r w:rsidR="00666590" w:rsidRPr="00FE3991">
        <w:rPr>
          <w:rFonts w:cs="Arial"/>
          <w:snapToGrid w:val="0"/>
          <w:szCs w:val="20"/>
        </w:rPr>
        <w:t xml:space="preserve"> </w:t>
      </w:r>
      <w:r w:rsidRPr="00FE3991">
        <w:rPr>
          <w:rFonts w:cs="Arial"/>
          <w:snapToGrid w:val="0"/>
          <w:szCs w:val="20"/>
        </w:rPr>
        <w:t>za nove vstope v podporno shemo;</w:t>
      </w:r>
    </w:p>
    <w:p w14:paraId="514631BD" w14:textId="0C03ED6F" w:rsidR="00666590" w:rsidRPr="00FE3991" w:rsidRDefault="00444BB4" w:rsidP="00384EBD">
      <w:pPr>
        <w:numPr>
          <w:ilvl w:val="0"/>
          <w:numId w:val="4"/>
        </w:numPr>
        <w:spacing w:after="200" w:line="276" w:lineRule="auto"/>
        <w:jc w:val="both"/>
        <w:rPr>
          <w:rFonts w:cs="Arial"/>
          <w:snapToGrid w:val="0"/>
          <w:szCs w:val="20"/>
        </w:rPr>
      </w:pPr>
      <w:r w:rsidRPr="00FE3991">
        <w:rPr>
          <w:rFonts w:cs="Arial"/>
          <w:snapToGrid w:val="0"/>
          <w:szCs w:val="20"/>
        </w:rPr>
        <w:t xml:space="preserve">oblikovanje </w:t>
      </w:r>
      <w:r w:rsidR="00666590" w:rsidRPr="00FE3991">
        <w:rPr>
          <w:rFonts w:cs="Arial"/>
          <w:snapToGrid w:val="0"/>
          <w:szCs w:val="20"/>
        </w:rPr>
        <w:t>predlog</w:t>
      </w:r>
      <w:r w:rsidRPr="00FE3991">
        <w:rPr>
          <w:rFonts w:cs="Arial"/>
          <w:snapToGrid w:val="0"/>
          <w:szCs w:val="20"/>
        </w:rPr>
        <w:t>ov glede</w:t>
      </w:r>
      <w:r w:rsidR="00666590" w:rsidRPr="00FE3991">
        <w:rPr>
          <w:rFonts w:cs="Arial"/>
          <w:snapToGrid w:val="0"/>
          <w:szCs w:val="20"/>
        </w:rPr>
        <w:t xml:space="preserve"> </w:t>
      </w:r>
      <w:r w:rsidRPr="00FE3991">
        <w:rPr>
          <w:rFonts w:cs="Arial"/>
          <w:snapToGrid w:val="0"/>
          <w:szCs w:val="20"/>
        </w:rPr>
        <w:t>izdelave</w:t>
      </w:r>
      <w:r w:rsidR="00666590" w:rsidRPr="00FE3991">
        <w:rPr>
          <w:rFonts w:cs="Arial"/>
          <w:snapToGrid w:val="0"/>
          <w:szCs w:val="20"/>
        </w:rPr>
        <w:t xml:space="preserve"> kriterijev, na osnovi katerih </w:t>
      </w:r>
      <w:r w:rsidR="004B29C9" w:rsidRPr="00FE3991">
        <w:rPr>
          <w:rFonts w:cs="Arial"/>
          <w:snapToGrid w:val="0"/>
          <w:szCs w:val="20"/>
        </w:rPr>
        <w:t xml:space="preserve">naj </w:t>
      </w:r>
      <w:r w:rsidR="00666590" w:rsidRPr="00FE3991">
        <w:rPr>
          <w:rFonts w:cs="Arial"/>
          <w:snapToGrid w:val="0"/>
          <w:szCs w:val="20"/>
        </w:rPr>
        <w:t xml:space="preserve">bi se izvajala izbira med prijavljenimi projekti na </w:t>
      </w:r>
      <w:r w:rsidR="004B29C9" w:rsidRPr="00FE3991">
        <w:rPr>
          <w:rFonts w:cs="Arial"/>
          <w:snapToGrid w:val="0"/>
          <w:szCs w:val="20"/>
        </w:rPr>
        <w:t>pozivih</w:t>
      </w:r>
      <w:r w:rsidR="00666590" w:rsidRPr="00FE3991">
        <w:rPr>
          <w:rFonts w:cs="Arial"/>
          <w:snapToGrid w:val="0"/>
          <w:szCs w:val="20"/>
        </w:rPr>
        <w:t xml:space="preserve"> za vstop v podporno shemo, za optimiziranje rezultatov podporne sheme z vidika stroškov podporne sheme, količine tako zagotovljene energije, vpliva na povečanje delovnih mest v RS, deleža domačega znanja v tehnologijah in storitvah, prihranka izpustov TGP, </w:t>
      </w:r>
      <w:r w:rsidR="00BF42EF" w:rsidRPr="00FE3991">
        <w:rPr>
          <w:rFonts w:cs="Arial"/>
          <w:snapToGrid w:val="0"/>
          <w:szCs w:val="20"/>
        </w:rPr>
        <w:t xml:space="preserve">ter </w:t>
      </w:r>
      <w:r w:rsidR="00666590" w:rsidRPr="00FE3991">
        <w:rPr>
          <w:rFonts w:cs="Arial"/>
          <w:snapToGrid w:val="0"/>
          <w:szCs w:val="20"/>
        </w:rPr>
        <w:t>doseganj</w:t>
      </w:r>
      <w:r w:rsidR="004B29C9" w:rsidRPr="00FE3991">
        <w:rPr>
          <w:rFonts w:cs="Arial"/>
          <w:snapToGrid w:val="0"/>
          <w:szCs w:val="20"/>
        </w:rPr>
        <w:t>a</w:t>
      </w:r>
      <w:r w:rsidR="00666590" w:rsidRPr="00FE3991">
        <w:rPr>
          <w:rFonts w:cs="Arial"/>
          <w:snapToGrid w:val="0"/>
          <w:szCs w:val="20"/>
        </w:rPr>
        <w:t xml:space="preserve"> vmesnih ciljev iz </w:t>
      </w:r>
      <w:r w:rsidR="00BF42EF" w:rsidRPr="00FE3991">
        <w:rPr>
          <w:rFonts w:cs="Arial"/>
          <w:snapToGrid w:val="0"/>
          <w:szCs w:val="20"/>
        </w:rPr>
        <w:t>NEPN</w:t>
      </w:r>
      <w:r w:rsidR="00722222">
        <w:rPr>
          <w:rFonts w:cs="Arial"/>
          <w:snapToGrid w:val="0"/>
          <w:szCs w:val="20"/>
        </w:rPr>
        <w:t>;</w:t>
      </w:r>
    </w:p>
    <w:p w14:paraId="2DA2785D" w14:textId="22C2DF09" w:rsidR="00043695" w:rsidRPr="00FE3991" w:rsidRDefault="00043695" w:rsidP="00666590">
      <w:pPr>
        <w:numPr>
          <w:ilvl w:val="0"/>
          <w:numId w:val="4"/>
        </w:numPr>
        <w:spacing w:after="200" w:line="276" w:lineRule="auto"/>
        <w:jc w:val="both"/>
        <w:rPr>
          <w:rFonts w:cs="Arial"/>
          <w:snapToGrid w:val="0"/>
          <w:szCs w:val="20"/>
        </w:rPr>
      </w:pPr>
      <w:r w:rsidRPr="00FE3991">
        <w:rPr>
          <w:rFonts w:cs="Arial"/>
          <w:snapToGrid w:val="0"/>
          <w:szCs w:val="20"/>
        </w:rPr>
        <w:t>druge naloge povezane z podporno shemo</w:t>
      </w:r>
      <w:r w:rsidR="00722222">
        <w:rPr>
          <w:rFonts w:cs="Arial"/>
          <w:snapToGrid w:val="0"/>
          <w:szCs w:val="20"/>
        </w:rPr>
        <w:t>;</w:t>
      </w:r>
      <w:r w:rsidR="0069033A" w:rsidRPr="00FE3991">
        <w:rPr>
          <w:rFonts w:cs="Arial"/>
          <w:snapToGrid w:val="0"/>
          <w:szCs w:val="20"/>
        </w:rPr>
        <w:t xml:space="preserve"> </w:t>
      </w:r>
    </w:p>
    <w:p w14:paraId="4867A3D8" w14:textId="0F81E622" w:rsidR="00666590" w:rsidRPr="00FE3991" w:rsidRDefault="00666590" w:rsidP="00666590">
      <w:pPr>
        <w:jc w:val="both"/>
        <w:rPr>
          <w:rFonts w:cs="Arial"/>
          <w:b/>
          <w:snapToGrid w:val="0"/>
          <w:szCs w:val="20"/>
        </w:rPr>
      </w:pPr>
      <w:r w:rsidRPr="00FE3991">
        <w:rPr>
          <w:rFonts w:cs="Arial"/>
          <w:b/>
          <w:snapToGrid w:val="0"/>
          <w:szCs w:val="20"/>
        </w:rPr>
        <w:t>3.2.</w:t>
      </w:r>
      <w:r w:rsidR="00722222">
        <w:rPr>
          <w:rFonts w:cs="Arial"/>
          <w:b/>
          <w:snapToGrid w:val="0"/>
          <w:szCs w:val="20"/>
        </w:rPr>
        <w:t>3</w:t>
      </w:r>
      <w:r w:rsidRPr="00FE3991">
        <w:rPr>
          <w:rFonts w:cs="Arial"/>
          <w:b/>
          <w:snapToGrid w:val="0"/>
          <w:szCs w:val="20"/>
        </w:rPr>
        <w:t xml:space="preserve"> </w:t>
      </w:r>
      <w:r w:rsidRPr="00FE3991">
        <w:rPr>
          <w:rFonts w:cs="Arial"/>
          <w:b/>
        </w:rPr>
        <w:t>Posodabljanje in izdelava metod za izračunavanje prihrankov energije</w:t>
      </w:r>
    </w:p>
    <w:p w14:paraId="4B055FB9" w14:textId="77777777" w:rsidR="00666590" w:rsidRPr="00FE3991" w:rsidRDefault="00666590" w:rsidP="00666590">
      <w:pPr>
        <w:jc w:val="both"/>
        <w:rPr>
          <w:rFonts w:cs="Arial"/>
        </w:rPr>
      </w:pPr>
    </w:p>
    <w:p w14:paraId="28361646" w14:textId="3F0D8288" w:rsidR="00666590" w:rsidRPr="00FE3991" w:rsidRDefault="00666590" w:rsidP="00666590">
      <w:pPr>
        <w:jc w:val="both"/>
        <w:rPr>
          <w:rFonts w:cs="Arial"/>
        </w:rPr>
      </w:pPr>
      <w:r w:rsidRPr="00FE3991">
        <w:rPr>
          <w:rFonts w:cs="Arial"/>
        </w:rPr>
        <w:t xml:space="preserve">V letu </w:t>
      </w:r>
      <w:r w:rsidR="00E64A7B" w:rsidRPr="00FE3991">
        <w:rPr>
          <w:rFonts w:cs="Arial"/>
        </w:rPr>
        <w:t>2021</w:t>
      </w:r>
      <w:r w:rsidRPr="00FE3991">
        <w:rPr>
          <w:rFonts w:cs="Arial"/>
        </w:rPr>
        <w:t xml:space="preserve"> smo na MZI pripravili nov Pravilnik o metodah za določanje prihrankov energije, ki je podlaga za izračun prihrankov energije za izpolnjevanje obveznosti določene v Uredbi o zagotavljanju prihrankov energije. </w:t>
      </w:r>
      <w:r w:rsidR="00E64A7B" w:rsidRPr="00FE3991">
        <w:rPr>
          <w:rFonts w:cs="Arial"/>
        </w:rPr>
        <w:t xml:space="preserve">Ta pravilnik določa metode za določanje prihrankov energije, doseženih s posameznimi ukrepi za izboljšanje energetske učinkovitosti (v nadaljnjem besedilu: ukrep), ki se izvajajo za doseganje </w:t>
      </w:r>
      <w:r w:rsidR="00E64A7B" w:rsidRPr="00FE3991">
        <w:rPr>
          <w:rFonts w:cs="Arial"/>
        </w:rPr>
        <w:lastRenderedPageBreak/>
        <w:t xml:space="preserve">obveznosti </w:t>
      </w:r>
      <w:r w:rsidR="00DA76BD" w:rsidRPr="00FE3991">
        <w:rPr>
          <w:rFonts w:cs="Arial"/>
        </w:rPr>
        <w:t xml:space="preserve">iz </w:t>
      </w:r>
      <w:r w:rsidR="00E64A7B" w:rsidRPr="00FE3991">
        <w:rPr>
          <w:rFonts w:cs="Arial"/>
        </w:rPr>
        <w:t xml:space="preserve">10. člena novega Zakona o učinkoviti rabi energije (Uradni list RS, št. 158/20), v pravni red RS delno pa se z njim prenaša tudi </w:t>
      </w:r>
      <w:r w:rsidR="00967411" w:rsidRPr="00FE3991">
        <w:rPr>
          <w:rFonts w:cs="Arial"/>
        </w:rPr>
        <w:t>Direktiva o energetski učinkovitosti</w:t>
      </w:r>
      <w:r w:rsidR="00E64A7B" w:rsidRPr="00FE3991">
        <w:rPr>
          <w:rFonts w:cs="Arial"/>
        </w:rPr>
        <w:t>.</w:t>
      </w:r>
    </w:p>
    <w:p w14:paraId="5059F5F8" w14:textId="2BDDF384" w:rsidR="00666590" w:rsidRPr="00FE3991" w:rsidRDefault="00384EBD" w:rsidP="00666590">
      <w:pPr>
        <w:jc w:val="both"/>
        <w:rPr>
          <w:rFonts w:cs="Arial"/>
        </w:rPr>
      </w:pPr>
      <w:r w:rsidRPr="00FE3991">
        <w:rPr>
          <w:rFonts w:cs="Arial"/>
        </w:rPr>
        <w:t>Spremembe in dopolnitve metod</w:t>
      </w:r>
      <w:r w:rsidR="00666590" w:rsidRPr="00FE3991">
        <w:rPr>
          <w:rFonts w:cs="Arial"/>
        </w:rPr>
        <w:t xml:space="preserve"> izhajajo predvsem iz tega, da je v letu </w:t>
      </w:r>
      <w:r w:rsidR="00E64A7B" w:rsidRPr="00FE3991">
        <w:rPr>
          <w:rFonts w:cs="Arial"/>
        </w:rPr>
        <w:t>2019</w:t>
      </w:r>
      <w:r w:rsidR="00666590" w:rsidRPr="00FE3991">
        <w:rPr>
          <w:rFonts w:cs="Arial"/>
        </w:rPr>
        <w:t xml:space="preserve"> stopila v veljavo stopila </w:t>
      </w:r>
      <w:r w:rsidR="00E64A7B" w:rsidRPr="00FE3991">
        <w:rPr>
          <w:rFonts w:cs="Arial"/>
        </w:rPr>
        <w:t>navedena sprememba</w:t>
      </w:r>
      <w:r w:rsidR="00666590" w:rsidRPr="00FE3991">
        <w:rPr>
          <w:rFonts w:cs="Arial"/>
        </w:rPr>
        <w:t xml:space="preserve"> Di</w:t>
      </w:r>
      <w:r w:rsidR="00E64A7B" w:rsidRPr="00FE3991">
        <w:rPr>
          <w:rFonts w:cs="Arial"/>
        </w:rPr>
        <w:t>rektive</w:t>
      </w:r>
      <w:r w:rsidR="00666590" w:rsidRPr="00FE3991">
        <w:rPr>
          <w:rFonts w:cs="Arial"/>
        </w:rPr>
        <w:t xml:space="preserve"> o energetski učinkovitosti, na podlagi katere morajo biti vsi prihranki energije določeni na ravni končne rabe energije, z izjemo prihrankov doseženih v sektorjih pretvorbe, d</w:t>
      </w:r>
      <w:r w:rsidR="00CF4554" w:rsidRPr="00FE3991">
        <w:rPr>
          <w:rFonts w:cs="Arial"/>
        </w:rPr>
        <w:t>istribucije in prenosa energije</w:t>
      </w:r>
      <w:r w:rsidR="00666590" w:rsidRPr="00FE3991">
        <w:rPr>
          <w:rFonts w:cs="Arial"/>
        </w:rPr>
        <w:t xml:space="preserve">. </w:t>
      </w:r>
    </w:p>
    <w:p w14:paraId="263DFA72" w14:textId="77777777" w:rsidR="00666590" w:rsidRPr="00FE3991" w:rsidRDefault="00666590" w:rsidP="00666590">
      <w:pPr>
        <w:jc w:val="both"/>
        <w:rPr>
          <w:rFonts w:cs="Arial"/>
        </w:rPr>
      </w:pPr>
    </w:p>
    <w:p w14:paraId="32BDA89A" w14:textId="77777777" w:rsidR="00666590" w:rsidRPr="00FE3991" w:rsidRDefault="00666590" w:rsidP="00666590">
      <w:pPr>
        <w:jc w:val="both"/>
        <w:rPr>
          <w:rFonts w:cs="Arial"/>
        </w:rPr>
      </w:pPr>
      <w:r w:rsidRPr="00FE3991">
        <w:rPr>
          <w:rFonts w:cs="Arial"/>
        </w:rPr>
        <w:t xml:space="preserve">Glavni cilj izdelanih metod je objektiven in metodološko usklajeni pristop pri vrednotenju doseženih prihrankov končne energije. </w:t>
      </w:r>
    </w:p>
    <w:p w14:paraId="30F9F6D6" w14:textId="77777777" w:rsidR="00666590" w:rsidRPr="00FE3991" w:rsidRDefault="00666590" w:rsidP="00666590">
      <w:pPr>
        <w:jc w:val="both"/>
        <w:rPr>
          <w:rFonts w:cs="Arial"/>
        </w:rPr>
      </w:pPr>
    </w:p>
    <w:p w14:paraId="41EB735E" w14:textId="1587EBD8" w:rsidR="00666590" w:rsidRPr="00FE3991" w:rsidRDefault="00666590" w:rsidP="00666590">
      <w:pPr>
        <w:jc w:val="both"/>
        <w:rPr>
          <w:rFonts w:cs="Arial"/>
        </w:rPr>
      </w:pPr>
      <w:r w:rsidRPr="00FE3991">
        <w:rPr>
          <w:rFonts w:cs="Arial"/>
        </w:rPr>
        <w:t xml:space="preserve">Pri pripravi novega pravilnika o metodah se je </w:t>
      </w:r>
      <w:r w:rsidR="00CF4554" w:rsidRPr="00FE3991">
        <w:rPr>
          <w:rFonts w:cs="Arial"/>
        </w:rPr>
        <w:t xml:space="preserve">glede na dosedanjo prakso izkazalo, da je metode potrebno redno razvijati in </w:t>
      </w:r>
      <w:r w:rsidR="00D82E47" w:rsidRPr="00FE3991">
        <w:rPr>
          <w:rFonts w:cs="Arial"/>
        </w:rPr>
        <w:t xml:space="preserve">jih </w:t>
      </w:r>
      <w:r w:rsidR="00CF4554" w:rsidRPr="00FE3991">
        <w:rPr>
          <w:rFonts w:cs="Arial"/>
        </w:rPr>
        <w:t xml:space="preserve">posodabljati, kot tudi je na metodah potrebno </w:t>
      </w:r>
      <w:r w:rsidR="00967411" w:rsidRPr="00FE3991">
        <w:rPr>
          <w:rFonts w:cs="Arial"/>
        </w:rPr>
        <w:t xml:space="preserve">izvajati </w:t>
      </w:r>
      <w:r w:rsidR="00CF4554" w:rsidRPr="00FE3991">
        <w:rPr>
          <w:rFonts w:cs="Arial"/>
        </w:rPr>
        <w:t xml:space="preserve">stalno </w:t>
      </w:r>
      <w:r w:rsidRPr="00FE3991">
        <w:rPr>
          <w:rFonts w:cs="Arial"/>
        </w:rPr>
        <w:t>preve</w:t>
      </w:r>
      <w:r w:rsidR="00D82E47" w:rsidRPr="00FE3991">
        <w:rPr>
          <w:rFonts w:cs="Arial"/>
        </w:rPr>
        <w:t xml:space="preserve">rjanje </w:t>
      </w:r>
      <w:r w:rsidR="00CF4554" w:rsidRPr="00FE3991">
        <w:rPr>
          <w:rFonts w:cs="Arial"/>
        </w:rPr>
        <w:t>in razvoj. Te</w:t>
      </w:r>
      <w:r w:rsidRPr="00FE3991">
        <w:rPr>
          <w:rFonts w:cs="Arial"/>
        </w:rPr>
        <w:t xml:space="preserve"> metode</w:t>
      </w:r>
      <w:r w:rsidR="00CF4554" w:rsidRPr="00FE3991">
        <w:rPr>
          <w:rFonts w:cs="Arial"/>
        </w:rPr>
        <w:t xml:space="preserve"> so</w:t>
      </w:r>
      <w:r w:rsidRPr="00FE3991">
        <w:rPr>
          <w:rFonts w:cs="Arial"/>
        </w:rPr>
        <w:t xml:space="preserve"> izhodišče za pravilno izpolnjevanje obveznosti po Uredbi o za</w:t>
      </w:r>
      <w:r w:rsidR="00D82E47" w:rsidRPr="00FE3991">
        <w:rPr>
          <w:rFonts w:cs="Arial"/>
        </w:rPr>
        <w:t xml:space="preserve">gotavljanju prihrankov energije, </w:t>
      </w:r>
      <w:r w:rsidRPr="00FE3991">
        <w:rPr>
          <w:rFonts w:cs="Arial"/>
        </w:rPr>
        <w:t xml:space="preserve">s tem </w:t>
      </w:r>
      <w:r w:rsidR="00D82E47" w:rsidRPr="00FE3991">
        <w:rPr>
          <w:rFonts w:cs="Arial"/>
        </w:rPr>
        <w:t xml:space="preserve">pa tudi </w:t>
      </w:r>
      <w:r w:rsidRPr="00FE3991">
        <w:rPr>
          <w:rFonts w:cs="Arial"/>
        </w:rPr>
        <w:t xml:space="preserve">obveznosti </w:t>
      </w:r>
      <w:r w:rsidR="00CF4554" w:rsidRPr="00FE3991">
        <w:rPr>
          <w:rFonts w:cs="Arial"/>
        </w:rPr>
        <w:t xml:space="preserve">Republike </w:t>
      </w:r>
      <w:r w:rsidRPr="00FE3991">
        <w:rPr>
          <w:rFonts w:cs="Arial"/>
        </w:rPr>
        <w:t xml:space="preserve">Slovenije pri izpolnjevanju </w:t>
      </w:r>
      <w:r w:rsidR="00CF4554" w:rsidRPr="00FE3991">
        <w:rPr>
          <w:rFonts w:cs="Arial"/>
        </w:rPr>
        <w:t>relevantnih določil</w:t>
      </w:r>
      <w:r w:rsidRPr="00FE3991">
        <w:rPr>
          <w:rFonts w:cs="Arial"/>
        </w:rPr>
        <w:t xml:space="preserve"> Direkt</w:t>
      </w:r>
      <w:r w:rsidR="00CF4554" w:rsidRPr="00FE3991">
        <w:rPr>
          <w:rFonts w:cs="Arial"/>
        </w:rPr>
        <w:t>ive o energet</w:t>
      </w:r>
      <w:r w:rsidR="00D82E47" w:rsidRPr="00FE3991">
        <w:rPr>
          <w:rFonts w:cs="Arial"/>
        </w:rPr>
        <w:t>ski učinkovitosti, ki so ključne</w:t>
      </w:r>
      <w:r w:rsidR="00CF4554" w:rsidRPr="00FE3991">
        <w:rPr>
          <w:rFonts w:cs="Arial"/>
        </w:rPr>
        <w:t xml:space="preserve"> </w:t>
      </w:r>
      <w:r w:rsidRPr="00FE3991">
        <w:rPr>
          <w:rFonts w:cs="Arial"/>
        </w:rPr>
        <w:t xml:space="preserve">za doseganje krovnega cilja </w:t>
      </w:r>
      <w:r w:rsidR="00CF4554" w:rsidRPr="00FE3991">
        <w:rPr>
          <w:rFonts w:cs="Arial"/>
        </w:rPr>
        <w:t xml:space="preserve">glede </w:t>
      </w:r>
      <w:r w:rsidR="00D82E47" w:rsidRPr="00FE3991">
        <w:rPr>
          <w:rFonts w:cs="Arial"/>
        </w:rPr>
        <w:t xml:space="preserve">energetske učinkovitosti. Iz tega razloga </w:t>
      </w:r>
      <w:r w:rsidR="00375969" w:rsidRPr="00375969">
        <w:rPr>
          <w:rFonts w:cs="Arial"/>
        </w:rPr>
        <w:t>Evropsk</w:t>
      </w:r>
      <w:r w:rsidR="00375969">
        <w:rPr>
          <w:rFonts w:cs="Arial"/>
        </w:rPr>
        <w:t>a</w:t>
      </w:r>
      <w:r w:rsidR="00375969" w:rsidRPr="00375969">
        <w:rPr>
          <w:rFonts w:cs="Arial"/>
        </w:rPr>
        <w:t xml:space="preserve"> komisij</w:t>
      </w:r>
      <w:r w:rsidR="00375969">
        <w:rPr>
          <w:rFonts w:cs="Arial"/>
        </w:rPr>
        <w:t>a</w:t>
      </w:r>
      <w:r w:rsidR="00375969" w:rsidRPr="00375969">
        <w:rPr>
          <w:rFonts w:cs="Arial"/>
        </w:rPr>
        <w:t xml:space="preserve"> </w:t>
      </w:r>
      <w:r w:rsidRPr="00FE3991">
        <w:rPr>
          <w:rFonts w:cs="Arial"/>
        </w:rPr>
        <w:t xml:space="preserve">stalno in intenzivno </w:t>
      </w:r>
      <w:r w:rsidR="00D82E47" w:rsidRPr="00FE3991">
        <w:rPr>
          <w:rFonts w:cs="Arial"/>
        </w:rPr>
        <w:t xml:space="preserve">njegovo izvajanje tudi nadzira. </w:t>
      </w:r>
    </w:p>
    <w:p w14:paraId="00B5A978" w14:textId="77777777" w:rsidR="00666590" w:rsidRPr="00FE3991" w:rsidRDefault="00666590" w:rsidP="00666590">
      <w:pPr>
        <w:jc w:val="both"/>
        <w:rPr>
          <w:rFonts w:cs="Arial"/>
          <w:szCs w:val="20"/>
          <w:lang w:eastAsia="sl-SI"/>
        </w:rPr>
      </w:pPr>
    </w:p>
    <w:p w14:paraId="543300F6" w14:textId="38B10302" w:rsidR="00666590" w:rsidRPr="00FE3991" w:rsidRDefault="00666590" w:rsidP="00666590">
      <w:pPr>
        <w:jc w:val="both"/>
        <w:rPr>
          <w:rFonts w:cs="Arial"/>
          <w:szCs w:val="20"/>
          <w:lang w:eastAsia="sl-SI"/>
        </w:rPr>
      </w:pPr>
      <w:r w:rsidRPr="00FE3991">
        <w:rPr>
          <w:rFonts w:cs="Arial"/>
          <w:szCs w:val="20"/>
          <w:lang w:eastAsia="sl-SI"/>
        </w:rPr>
        <w:t>Izvajalec vsako leto pregleda izvajanje in doseganje ciljev po Uredbi o zagotavljanju prihrankov energije</w:t>
      </w:r>
      <w:r w:rsidR="00967411" w:rsidRPr="00FE3991">
        <w:rPr>
          <w:rFonts w:cs="Arial"/>
          <w:szCs w:val="20"/>
          <w:lang w:eastAsia="sl-SI"/>
        </w:rPr>
        <w:t>,</w:t>
      </w:r>
      <w:r w:rsidRPr="00FE3991">
        <w:rPr>
          <w:rFonts w:cs="Arial"/>
          <w:szCs w:val="20"/>
          <w:lang w:eastAsia="sl-SI"/>
        </w:rPr>
        <w:t xml:space="preserve"> v tej luči </w:t>
      </w:r>
      <w:r w:rsidR="00967411" w:rsidRPr="00FE3991">
        <w:rPr>
          <w:rFonts w:cs="Arial"/>
          <w:szCs w:val="20"/>
          <w:lang w:eastAsia="sl-SI"/>
        </w:rPr>
        <w:t>pa oceni</w:t>
      </w:r>
      <w:r w:rsidRPr="00FE3991">
        <w:rPr>
          <w:rFonts w:cs="Arial"/>
          <w:szCs w:val="20"/>
          <w:lang w:eastAsia="sl-SI"/>
        </w:rPr>
        <w:t xml:space="preserve"> ustreznost obstoječih metod in predlaga dodatne nove metode ali </w:t>
      </w:r>
      <w:r w:rsidR="00967411" w:rsidRPr="00FE3991">
        <w:rPr>
          <w:rFonts w:cs="Arial"/>
          <w:szCs w:val="20"/>
          <w:lang w:eastAsia="sl-SI"/>
        </w:rPr>
        <w:t xml:space="preserve">pa dopolnitev oz. </w:t>
      </w:r>
      <w:r w:rsidRPr="00FE3991">
        <w:rPr>
          <w:rFonts w:cs="Arial"/>
          <w:szCs w:val="20"/>
          <w:lang w:eastAsia="sl-SI"/>
        </w:rPr>
        <w:t xml:space="preserve">popravke </w:t>
      </w:r>
      <w:r w:rsidR="00967411" w:rsidRPr="00FE3991">
        <w:rPr>
          <w:rFonts w:cs="Arial"/>
          <w:szCs w:val="20"/>
          <w:lang w:eastAsia="sl-SI"/>
        </w:rPr>
        <w:t xml:space="preserve">že </w:t>
      </w:r>
      <w:r w:rsidRPr="00FE3991">
        <w:rPr>
          <w:rFonts w:cs="Arial"/>
          <w:szCs w:val="20"/>
          <w:lang w:eastAsia="sl-SI"/>
        </w:rPr>
        <w:t>obstoječih metod za izračun prihrankov energije.</w:t>
      </w:r>
    </w:p>
    <w:p w14:paraId="43B8C931" w14:textId="77777777" w:rsidR="00666590" w:rsidRPr="00FE3991" w:rsidRDefault="00666590" w:rsidP="00666590">
      <w:pPr>
        <w:jc w:val="both"/>
        <w:rPr>
          <w:rFonts w:cs="Arial"/>
          <w:szCs w:val="20"/>
          <w:lang w:eastAsia="sl-SI"/>
        </w:rPr>
      </w:pPr>
    </w:p>
    <w:p w14:paraId="230B2A5B" w14:textId="2F6C8CBB" w:rsidR="00666590" w:rsidRPr="00FE3991" w:rsidRDefault="00722222" w:rsidP="00666590">
      <w:pPr>
        <w:jc w:val="both"/>
        <w:rPr>
          <w:rFonts w:cs="Arial"/>
          <w:b/>
          <w:snapToGrid w:val="0"/>
          <w:szCs w:val="20"/>
        </w:rPr>
      </w:pPr>
      <w:r>
        <w:rPr>
          <w:rFonts w:cs="Arial"/>
          <w:b/>
          <w:snapToGrid w:val="0"/>
          <w:szCs w:val="20"/>
        </w:rPr>
        <w:t>3.2.4</w:t>
      </w:r>
      <w:r w:rsidR="00666590" w:rsidRPr="00FE3991">
        <w:rPr>
          <w:rFonts w:cs="Arial"/>
          <w:b/>
          <w:snapToGrid w:val="0"/>
          <w:szCs w:val="20"/>
        </w:rPr>
        <w:t xml:space="preserve"> Strokovna podpora pri pripravi in izvedbi </w:t>
      </w:r>
      <w:r w:rsidR="00384EBD" w:rsidRPr="00FE3991">
        <w:rPr>
          <w:rFonts w:cs="Arial"/>
          <w:b/>
          <w:snapToGrid w:val="0"/>
          <w:szCs w:val="20"/>
        </w:rPr>
        <w:t xml:space="preserve">drugih </w:t>
      </w:r>
      <w:r w:rsidR="00666590" w:rsidRPr="00FE3991">
        <w:rPr>
          <w:rFonts w:cs="Arial"/>
          <w:b/>
          <w:snapToGrid w:val="0"/>
          <w:szCs w:val="20"/>
        </w:rPr>
        <w:t>ukrepov s področja energije</w:t>
      </w:r>
    </w:p>
    <w:p w14:paraId="7E649875" w14:textId="77777777" w:rsidR="00666590" w:rsidRPr="00FE3991" w:rsidRDefault="00666590" w:rsidP="00666590">
      <w:pPr>
        <w:jc w:val="both"/>
        <w:rPr>
          <w:rFonts w:cs="Arial"/>
          <w:szCs w:val="20"/>
          <w:lang w:eastAsia="sl-SI"/>
        </w:rPr>
      </w:pPr>
    </w:p>
    <w:p w14:paraId="7439B191" w14:textId="3D3A8C22" w:rsidR="00666590" w:rsidRPr="00FE3991" w:rsidRDefault="00666590" w:rsidP="00666590">
      <w:pPr>
        <w:jc w:val="both"/>
        <w:rPr>
          <w:rFonts w:cs="Arial"/>
          <w:szCs w:val="20"/>
          <w:lang w:eastAsia="sl-SI"/>
        </w:rPr>
      </w:pPr>
      <w:r w:rsidRPr="00FE3991">
        <w:rPr>
          <w:rFonts w:cs="Arial"/>
          <w:szCs w:val="20"/>
          <w:lang w:eastAsia="sl-SI"/>
        </w:rPr>
        <w:t xml:space="preserve">Izvajalec po potrebi na </w:t>
      </w:r>
      <w:r w:rsidR="002E2B82">
        <w:rPr>
          <w:rFonts w:cs="Arial"/>
          <w:szCs w:val="20"/>
          <w:lang w:eastAsia="sl-SI"/>
        </w:rPr>
        <w:t>podlagi</w:t>
      </w:r>
      <w:r w:rsidRPr="00FE3991">
        <w:rPr>
          <w:rFonts w:cs="Arial"/>
          <w:szCs w:val="20"/>
          <w:lang w:eastAsia="sl-SI"/>
        </w:rPr>
        <w:t xml:space="preserve"> dogovora z naročnikom oziroma letnega programa del pripravil druge strokovne podlage</w:t>
      </w:r>
      <w:r w:rsidR="00967411" w:rsidRPr="00FE3991">
        <w:rPr>
          <w:rFonts w:cs="Arial"/>
          <w:szCs w:val="20"/>
          <w:lang w:eastAsia="sl-SI"/>
        </w:rPr>
        <w:t>,</w:t>
      </w:r>
      <w:r w:rsidRPr="00FE3991">
        <w:rPr>
          <w:rFonts w:cs="Arial"/>
          <w:szCs w:val="20"/>
          <w:lang w:eastAsia="sl-SI"/>
        </w:rPr>
        <w:t xml:space="preserve"> potrebne za učinkovito izvajanje energetskih politik.</w:t>
      </w:r>
    </w:p>
    <w:p w14:paraId="645E0B9F" w14:textId="77777777" w:rsidR="00666590" w:rsidRPr="00FE3991" w:rsidRDefault="00666590" w:rsidP="00666590">
      <w:pPr>
        <w:jc w:val="both"/>
        <w:rPr>
          <w:rFonts w:cs="Arial"/>
          <w:szCs w:val="20"/>
          <w:lang w:eastAsia="sl-SI"/>
        </w:rPr>
      </w:pPr>
    </w:p>
    <w:p w14:paraId="06F0CE06" w14:textId="1BE53A47" w:rsidR="00666590" w:rsidRPr="00FE3991" w:rsidRDefault="00666590" w:rsidP="00666590">
      <w:pPr>
        <w:jc w:val="both"/>
        <w:rPr>
          <w:rFonts w:cs="Arial"/>
          <w:szCs w:val="20"/>
          <w:lang w:eastAsia="sl-SI"/>
        </w:rPr>
      </w:pPr>
      <w:r w:rsidRPr="00FE3991">
        <w:rPr>
          <w:rFonts w:cs="Arial"/>
          <w:szCs w:val="20"/>
          <w:lang w:eastAsia="sl-SI"/>
        </w:rPr>
        <w:t>Predvidoma so te strokovne naloge med drugim:</w:t>
      </w:r>
    </w:p>
    <w:p w14:paraId="43F97B1B" w14:textId="77777777" w:rsidR="00384EBD" w:rsidRPr="00FE3991" w:rsidRDefault="00384EBD" w:rsidP="00666590">
      <w:pPr>
        <w:jc w:val="both"/>
        <w:rPr>
          <w:rFonts w:cs="Arial"/>
          <w:szCs w:val="20"/>
          <w:lang w:eastAsia="sl-SI"/>
        </w:rPr>
      </w:pPr>
    </w:p>
    <w:p w14:paraId="17A88765" w14:textId="5949BF6D" w:rsidR="00384EBD" w:rsidRPr="00FE3991" w:rsidRDefault="00722222" w:rsidP="00666590">
      <w:pPr>
        <w:numPr>
          <w:ilvl w:val="0"/>
          <w:numId w:val="2"/>
        </w:numPr>
        <w:spacing w:after="200" w:line="276" w:lineRule="auto"/>
        <w:jc w:val="both"/>
        <w:rPr>
          <w:rFonts w:cs="Arial"/>
          <w:szCs w:val="20"/>
          <w:lang w:eastAsia="sl-SI"/>
        </w:rPr>
      </w:pPr>
      <w:r>
        <w:rPr>
          <w:rFonts w:cs="Arial"/>
          <w:szCs w:val="20"/>
          <w:lang w:eastAsia="sl-SI"/>
        </w:rPr>
        <w:t>p</w:t>
      </w:r>
      <w:r w:rsidR="00FE0468">
        <w:rPr>
          <w:rFonts w:cs="Arial"/>
          <w:szCs w:val="20"/>
          <w:lang w:eastAsia="sl-SI"/>
        </w:rPr>
        <w:t>riprava podlag za nove ukrepe</w:t>
      </w:r>
      <w:r w:rsidR="00384EBD" w:rsidRPr="00FE3991">
        <w:rPr>
          <w:rFonts w:cs="Arial"/>
          <w:szCs w:val="20"/>
          <w:lang w:eastAsia="sl-SI"/>
        </w:rPr>
        <w:t xml:space="preserve">, ki bodo določeni v okviru </w:t>
      </w:r>
      <w:r w:rsidR="00967411" w:rsidRPr="00FE3991">
        <w:rPr>
          <w:rFonts w:cs="Arial"/>
          <w:szCs w:val="20"/>
          <w:lang w:eastAsia="sl-SI"/>
        </w:rPr>
        <w:t xml:space="preserve">spremenjenih direktiv paketa </w:t>
      </w:r>
      <w:r w:rsidR="00967411" w:rsidRPr="00FE3991">
        <w:rPr>
          <w:bCs/>
          <w:i/>
          <w:szCs w:val="20"/>
        </w:rPr>
        <w:t>»Pripravljeni na 55</w:t>
      </w:r>
      <w:r w:rsidR="00384EBD" w:rsidRPr="00FE3991">
        <w:rPr>
          <w:rFonts w:cs="Arial"/>
          <w:szCs w:val="20"/>
          <w:lang w:eastAsia="sl-SI"/>
        </w:rPr>
        <w:t>«</w:t>
      </w:r>
      <w:r w:rsidR="00475105" w:rsidRPr="00FE3991">
        <w:rPr>
          <w:rFonts w:cs="Arial"/>
          <w:szCs w:val="20"/>
          <w:lang w:eastAsia="sl-SI"/>
        </w:rPr>
        <w:t>;</w:t>
      </w:r>
    </w:p>
    <w:p w14:paraId="43C40F53" w14:textId="45DDDBC1" w:rsidR="00384EBD" w:rsidRPr="00FE3991" w:rsidRDefault="00FE0468" w:rsidP="00375969">
      <w:pPr>
        <w:numPr>
          <w:ilvl w:val="0"/>
          <w:numId w:val="2"/>
        </w:numPr>
        <w:spacing w:after="200" w:line="276" w:lineRule="auto"/>
        <w:jc w:val="both"/>
        <w:rPr>
          <w:rFonts w:cs="Arial"/>
          <w:szCs w:val="20"/>
          <w:lang w:eastAsia="sl-SI"/>
        </w:rPr>
      </w:pPr>
      <w:r>
        <w:rPr>
          <w:rFonts w:cs="Arial"/>
          <w:szCs w:val="20"/>
          <w:lang w:eastAsia="sl-SI"/>
        </w:rPr>
        <w:t>s</w:t>
      </w:r>
      <w:r w:rsidR="002E2B82" w:rsidRPr="002E2B82">
        <w:rPr>
          <w:rFonts w:cs="Arial"/>
          <w:szCs w:val="20"/>
          <w:lang w:eastAsia="sl-SI"/>
        </w:rPr>
        <w:t xml:space="preserve">trokovna podpora pri pripravi in izvedbi ukrepov iz 14. člena Direktive o energetski učinkovitosti; torej spodbujanje učinkovitosti pri ogrevanju in hlajenju, zlasti pa ocena potenciala za uporabo soproizvodnje </w:t>
      </w:r>
      <w:r w:rsidR="00375969" w:rsidRPr="00375969">
        <w:rPr>
          <w:rFonts w:cs="Arial"/>
          <w:szCs w:val="20"/>
          <w:lang w:eastAsia="sl-SI"/>
        </w:rPr>
        <w:t xml:space="preserve">toplote in elektrike z visokim izkoristkom </w:t>
      </w:r>
      <w:r w:rsidR="002E2B82" w:rsidRPr="002E2B82">
        <w:rPr>
          <w:rFonts w:cs="Arial"/>
          <w:szCs w:val="20"/>
          <w:lang w:eastAsia="sl-SI"/>
        </w:rPr>
        <w:t>ter učinkovito daljinsko ogrevanje in hlajenje</w:t>
      </w:r>
      <w:r>
        <w:rPr>
          <w:rFonts w:cs="Arial"/>
          <w:szCs w:val="20"/>
          <w:lang w:eastAsia="sl-SI"/>
        </w:rPr>
        <w:t>;</w:t>
      </w:r>
    </w:p>
    <w:p w14:paraId="2574E603" w14:textId="4039BAE9" w:rsidR="00A5488C" w:rsidRPr="00FE3991" w:rsidRDefault="00FE0468" w:rsidP="00666590">
      <w:pPr>
        <w:numPr>
          <w:ilvl w:val="0"/>
          <w:numId w:val="2"/>
        </w:numPr>
        <w:spacing w:after="200" w:line="276" w:lineRule="auto"/>
        <w:jc w:val="both"/>
        <w:rPr>
          <w:rFonts w:cs="Arial"/>
          <w:szCs w:val="20"/>
          <w:lang w:eastAsia="sl-SI"/>
        </w:rPr>
      </w:pPr>
      <w:r>
        <w:rPr>
          <w:rFonts w:cs="Arial"/>
          <w:szCs w:val="20"/>
          <w:lang w:eastAsia="sl-SI"/>
        </w:rPr>
        <w:t>s</w:t>
      </w:r>
      <w:r w:rsidR="00A5488C" w:rsidRPr="00FE3991">
        <w:rPr>
          <w:rFonts w:cs="Arial"/>
          <w:szCs w:val="20"/>
          <w:lang w:eastAsia="sl-SI"/>
        </w:rPr>
        <w:t>premljanje razvoja kazalnikov glede učinkovite rabe in obnovljivih virov energije;</w:t>
      </w:r>
    </w:p>
    <w:p w14:paraId="3EBCC79A" w14:textId="1F8AF806" w:rsidR="00A5488C" w:rsidRPr="00FE3991" w:rsidRDefault="00FE0468" w:rsidP="00666590">
      <w:pPr>
        <w:numPr>
          <w:ilvl w:val="0"/>
          <w:numId w:val="2"/>
        </w:numPr>
        <w:spacing w:after="200" w:line="276" w:lineRule="auto"/>
        <w:jc w:val="both"/>
        <w:rPr>
          <w:rFonts w:cs="Arial"/>
          <w:szCs w:val="20"/>
          <w:lang w:eastAsia="sl-SI"/>
        </w:rPr>
      </w:pPr>
      <w:r>
        <w:t>r</w:t>
      </w:r>
      <w:r w:rsidR="006D1030" w:rsidRPr="006D1030">
        <w:t xml:space="preserve">azvijanje modelov; </w:t>
      </w:r>
      <w:r w:rsidR="006D1030" w:rsidRPr="00D27586">
        <w:t>bodisi nadgrajevanje že obstoječih modelov na področju energetske učinkovitosti in obnovljivih virov energije, bodisi razvoj novih</w:t>
      </w:r>
      <w:r>
        <w:t>;</w:t>
      </w:r>
    </w:p>
    <w:p w14:paraId="5FCC3F06" w14:textId="6DB7B35D" w:rsidR="00666590" w:rsidRPr="00FE3991" w:rsidRDefault="00666590" w:rsidP="00666590">
      <w:pPr>
        <w:numPr>
          <w:ilvl w:val="0"/>
          <w:numId w:val="2"/>
        </w:numPr>
        <w:spacing w:after="200" w:line="276" w:lineRule="auto"/>
        <w:jc w:val="both"/>
        <w:rPr>
          <w:rFonts w:cs="Arial"/>
          <w:szCs w:val="20"/>
          <w:lang w:eastAsia="sl-SI"/>
        </w:rPr>
      </w:pPr>
      <w:r w:rsidRPr="00FE3991">
        <w:rPr>
          <w:rFonts w:cs="Arial"/>
          <w:szCs w:val="20"/>
          <w:lang w:eastAsia="sl-SI"/>
        </w:rPr>
        <w:t>nadgradnja oz</w:t>
      </w:r>
      <w:r w:rsidR="00502941">
        <w:rPr>
          <w:rFonts w:cs="Arial"/>
          <w:szCs w:val="20"/>
          <w:lang w:eastAsia="sl-SI"/>
        </w:rPr>
        <w:t>.</w:t>
      </w:r>
      <w:r w:rsidRPr="00FE3991">
        <w:rPr>
          <w:rFonts w:cs="Arial"/>
          <w:szCs w:val="20"/>
          <w:lang w:eastAsia="sl-SI"/>
        </w:rPr>
        <w:t xml:space="preserve"> nova metodologija za izdelavo energetskih pregledov;</w:t>
      </w:r>
    </w:p>
    <w:p w14:paraId="766B9B1B" w14:textId="3159D2ED" w:rsidR="00666590" w:rsidRDefault="00B1416B" w:rsidP="00B1416B">
      <w:pPr>
        <w:pStyle w:val="Odstavekseznama"/>
        <w:numPr>
          <w:ilvl w:val="0"/>
          <w:numId w:val="2"/>
        </w:numPr>
        <w:spacing w:after="200" w:line="276" w:lineRule="auto"/>
        <w:jc w:val="both"/>
        <w:rPr>
          <w:rFonts w:cs="Arial"/>
          <w:szCs w:val="20"/>
          <w:lang w:eastAsia="sl-SI"/>
        </w:rPr>
      </w:pPr>
      <w:r w:rsidRPr="00FE3991">
        <w:t xml:space="preserve">druge </w:t>
      </w:r>
      <w:r w:rsidR="00666590" w:rsidRPr="00FE3991">
        <w:rPr>
          <w:rFonts w:cs="Arial"/>
          <w:szCs w:val="20"/>
          <w:lang w:eastAsia="sl-SI"/>
        </w:rPr>
        <w:t>strokovne podlage za oblikovanje spodbujevalnih inštrumentov za doseganje ciljev na področju energetike, ipd.</w:t>
      </w:r>
    </w:p>
    <w:p w14:paraId="1E673597" w14:textId="77777777" w:rsidR="00666590" w:rsidRPr="00FE3991" w:rsidRDefault="00666590" w:rsidP="00666590">
      <w:pPr>
        <w:jc w:val="both"/>
        <w:rPr>
          <w:rFonts w:cs="Arial"/>
          <w:b/>
          <w:snapToGrid w:val="0"/>
          <w:szCs w:val="20"/>
        </w:rPr>
      </w:pPr>
      <w:r w:rsidRPr="00FE3991">
        <w:rPr>
          <w:rFonts w:cs="Arial"/>
          <w:b/>
          <w:snapToGrid w:val="0"/>
          <w:szCs w:val="20"/>
        </w:rPr>
        <w:t xml:space="preserve">4. Terminski načrt projekta </w:t>
      </w:r>
    </w:p>
    <w:p w14:paraId="787F9255" w14:textId="77777777" w:rsidR="00666590" w:rsidRPr="00FE3991" w:rsidRDefault="00666590" w:rsidP="00666590">
      <w:pPr>
        <w:jc w:val="both"/>
        <w:rPr>
          <w:rFonts w:cs="Arial"/>
          <w:szCs w:val="20"/>
        </w:rPr>
      </w:pPr>
    </w:p>
    <w:p w14:paraId="6A7DC5E4" w14:textId="5303C1F4" w:rsidR="00637EE6" w:rsidRPr="00FE3991" w:rsidRDefault="00666590" w:rsidP="00B1416B">
      <w:pPr>
        <w:spacing w:after="240"/>
        <w:jc w:val="both"/>
      </w:pPr>
      <w:r w:rsidRPr="00FE3991">
        <w:rPr>
          <w:rFonts w:cs="Arial"/>
          <w:szCs w:val="20"/>
        </w:rPr>
        <w:t xml:space="preserve">V okviru sklenjene pogodbe bosta izvajalec in naročnik za vsako leto najkasneje do konca januarja za tekoče leto določila letni program dela, ki bo določal termine izvedb nalog in predvideno število ur, potrebnih za izvedbo teh nalog. Prvi letni program dela (za leto </w:t>
      </w:r>
      <w:r w:rsidR="002A0B58" w:rsidRPr="00FE3991">
        <w:rPr>
          <w:rFonts w:cs="Arial"/>
          <w:szCs w:val="20"/>
        </w:rPr>
        <w:t>2022</w:t>
      </w:r>
      <w:r w:rsidRPr="00FE3991">
        <w:rPr>
          <w:rFonts w:cs="Arial"/>
          <w:szCs w:val="20"/>
        </w:rPr>
        <w:t xml:space="preserve">) mora biti med izvajalcem in naročnikom usklajen in potrjen najkasneje v roku 30 dni po </w:t>
      </w:r>
      <w:r w:rsidR="00722222">
        <w:rPr>
          <w:rFonts w:cs="Arial"/>
          <w:szCs w:val="20"/>
        </w:rPr>
        <w:t>podpisu</w:t>
      </w:r>
      <w:r w:rsidRPr="00FE3991">
        <w:rPr>
          <w:rFonts w:cs="Arial"/>
          <w:szCs w:val="20"/>
        </w:rPr>
        <w:t xml:space="preserve"> pogodbe.</w:t>
      </w:r>
    </w:p>
    <w:sectPr w:rsidR="00637EE6" w:rsidRPr="00FE3991" w:rsidSect="0041791F">
      <w:footerReference w:type="default" r:id="rId9"/>
      <w:pgSz w:w="11906" w:h="16838"/>
      <w:pgMar w:top="1304" w:right="1304" w:bottom="130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4FF85" w14:textId="77777777" w:rsidR="00D446EF" w:rsidRDefault="00D446EF" w:rsidP="00D446EF">
      <w:pPr>
        <w:spacing w:line="240" w:lineRule="auto"/>
      </w:pPr>
      <w:r>
        <w:separator/>
      </w:r>
    </w:p>
  </w:endnote>
  <w:endnote w:type="continuationSeparator" w:id="0">
    <w:p w14:paraId="1A99D445" w14:textId="77777777" w:rsidR="00D446EF" w:rsidRDefault="00D446EF" w:rsidP="00D446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5953B" w14:textId="4B72D614" w:rsidR="00D446EF" w:rsidRPr="00D446EF" w:rsidRDefault="00D446EF" w:rsidP="00D446EF">
    <w:pPr>
      <w:pStyle w:val="Noga"/>
      <w:jc w:val="right"/>
      <w:rPr>
        <w:sz w:val="18"/>
        <w:szCs w:val="18"/>
      </w:rPr>
    </w:pPr>
    <w:r w:rsidRPr="00D446EF">
      <w:rPr>
        <w:sz w:val="18"/>
        <w:szCs w:val="18"/>
      </w:rPr>
      <w:fldChar w:fldCharType="begin"/>
    </w:r>
    <w:r w:rsidRPr="00D446EF">
      <w:rPr>
        <w:sz w:val="18"/>
        <w:szCs w:val="18"/>
      </w:rPr>
      <w:instrText>PAGE   \* MERGEFORMAT</w:instrText>
    </w:r>
    <w:r w:rsidRPr="00D446EF">
      <w:rPr>
        <w:sz w:val="18"/>
        <w:szCs w:val="18"/>
      </w:rPr>
      <w:fldChar w:fldCharType="separate"/>
    </w:r>
    <w:r w:rsidR="002F5D0E">
      <w:rPr>
        <w:noProof/>
        <w:sz w:val="18"/>
        <w:szCs w:val="18"/>
      </w:rPr>
      <w:t>1</w:t>
    </w:r>
    <w:r w:rsidRPr="00D446EF">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7B695" w14:textId="77777777" w:rsidR="00D446EF" w:rsidRDefault="00D446EF" w:rsidP="00D446EF">
      <w:pPr>
        <w:spacing w:line="240" w:lineRule="auto"/>
      </w:pPr>
      <w:r>
        <w:separator/>
      </w:r>
    </w:p>
  </w:footnote>
  <w:footnote w:type="continuationSeparator" w:id="0">
    <w:p w14:paraId="0C1A0FC8" w14:textId="77777777" w:rsidR="00D446EF" w:rsidRDefault="00D446EF" w:rsidP="00D446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C1FC1"/>
    <w:multiLevelType w:val="hybridMultilevel"/>
    <w:tmpl w:val="0F60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DF02EB"/>
    <w:multiLevelType w:val="hybridMultilevel"/>
    <w:tmpl w:val="842CF4AE"/>
    <w:lvl w:ilvl="0" w:tplc="0424000F">
      <w:start w:val="1"/>
      <w:numFmt w:val="decimal"/>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F751CED"/>
    <w:multiLevelType w:val="multilevel"/>
    <w:tmpl w:val="D60E5C1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306726E"/>
    <w:multiLevelType w:val="hybridMultilevel"/>
    <w:tmpl w:val="FE3C0F2C"/>
    <w:lvl w:ilvl="0" w:tplc="2A80EDD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9C69E3"/>
    <w:multiLevelType w:val="hybridMultilevel"/>
    <w:tmpl w:val="0E3A1E38"/>
    <w:lvl w:ilvl="0" w:tplc="A08ECDF6">
      <w:start w:val="1"/>
      <w:numFmt w:val="bullet"/>
      <w:lvlText w:val="-"/>
      <w:lvlJc w:val="left"/>
      <w:pPr>
        <w:ind w:left="360" w:hanging="360"/>
      </w:pPr>
      <w:rPr>
        <w:rFonts w:ascii="Courier New" w:hAnsi="Courier New" w:hint="default"/>
      </w:rPr>
    </w:lvl>
    <w:lvl w:ilvl="1" w:tplc="6D9211F0">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590"/>
    <w:rsid w:val="00043695"/>
    <w:rsid w:val="00082C50"/>
    <w:rsid w:val="000C4D80"/>
    <w:rsid w:val="001154B8"/>
    <w:rsid w:val="00126465"/>
    <w:rsid w:val="001274E2"/>
    <w:rsid w:val="001843DE"/>
    <w:rsid w:val="0019168E"/>
    <w:rsid w:val="001D221C"/>
    <w:rsid w:val="0022262E"/>
    <w:rsid w:val="002A0B58"/>
    <w:rsid w:val="002B5E16"/>
    <w:rsid w:val="002C2EEC"/>
    <w:rsid w:val="002E2B82"/>
    <w:rsid w:val="002F5D0E"/>
    <w:rsid w:val="00331105"/>
    <w:rsid w:val="00333883"/>
    <w:rsid w:val="00375969"/>
    <w:rsid w:val="00384EBD"/>
    <w:rsid w:val="003B6BDE"/>
    <w:rsid w:val="003C39BB"/>
    <w:rsid w:val="00401B35"/>
    <w:rsid w:val="00402998"/>
    <w:rsid w:val="0041414A"/>
    <w:rsid w:val="0041791F"/>
    <w:rsid w:val="00444BB4"/>
    <w:rsid w:val="00464E3F"/>
    <w:rsid w:val="00475105"/>
    <w:rsid w:val="004978B4"/>
    <w:rsid w:val="004B29C9"/>
    <w:rsid w:val="00502941"/>
    <w:rsid w:val="00574A10"/>
    <w:rsid w:val="006259FC"/>
    <w:rsid w:val="00637EE6"/>
    <w:rsid w:val="00645959"/>
    <w:rsid w:val="00666590"/>
    <w:rsid w:val="0069033A"/>
    <w:rsid w:val="006A1C06"/>
    <w:rsid w:val="006C2F5F"/>
    <w:rsid w:val="006D0CDF"/>
    <w:rsid w:val="006D1030"/>
    <w:rsid w:val="00722222"/>
    <w:rsid w:val="00827660"/>
    <w:rsid w:val="00847F7B"/>
    <w:rsid w:val="008C35C7"/>
    <w:rsid w:val="008E7F5F"/>
    <w:rsid w:val="0093098D"/>
    <w:rsid w:val="00935577"/>
    <w:rsid w:val="00967411"/>
    <w:rsid w:val="00A06BD5"/>
    <w:rsid w:val="00A233E9"/>
    <w:rsid w:val="00A5488C"/>
    <w:rsid w:val="00AD6EC2"/>
    <w:rsid w:val="00B1416B"/>
    <w:rsid w:val="00BF42EF"/>
    <w:rsid w:val="00C02688"/>
    <w:rsid w:val="00C80AE3"/>
    <w:rsid w:val="00CF4554"/>
    <w:rsid w:val="00D446EF"/>
    <w:rsid w:val="00D5204F"/>
    <w:rsid w:val="00D82E47"/>
    <w:rsid w:val="00DA76BD"/>
    <w:rsid w:val="00DC06DB"/>
    <w:rsid w:val="00DE26F7"/>
    <w:rsid w:val="00E64A7B"/>
    <w:rsid w:val="00F76198"/>
    <w:rsid w:val="00F87C1D"/>
    <w:rsid w:val="00FB1574"/>
    <w:rsid w:val="00FE0468"/>
    <w:rsid w:val="00FE39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8DDE5"/>
  <w15:chartTrackingRefBased/>
  <w15:docId w15:val="{8FA7DA3C-6DA4-4DA7-8C24-B52163B8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66590"/>
    <w:pPr>
      <w:spacing w:after="0" w:line="260" w:lineRule="atLeast"/>
    </w:pPr>
    <w:rPr>
      <w:rFonts w:ascii="Arial" w:eastAsia="Times New Roman" w:hAnsi="Arial" w:cs="Times New Roman"/>
      <w:sz w:val="20"/>
      <w:szCs w:val="24"/>
    </w:rPr>
  </w:style>
  <w:style w:type="paragraph" w:styleId="Naslov3">
    <w:name w:val="heading 3"/>
    <w:basedOn w:val="Navaden"/>
    <w:next w:val="Navaden"/>
    <w:link w:val="Naslov3Znak"/>
    <w:uiPriority w:val="9"/>
    <w:semiHidden/>
    <w:unhideWhenUsed/>
    <w:qFormat/>
    <w:rsid w:val="00D5204F"/>
    <w:pPr>
      <w:keepNext/>
      <w:keepLines/>
      <w:spacing w:before="40"/>
      <w:outlineLvl w:val="2"/>
    </w:pPr>
    <w:rPr>
      <w:rFonts w:asciiTheme="majorHAnsi" w:eastAsiaTheme="majorEastAsia" w:hAnsiTheme="majorHAnsi" w:cstheme="majorBidi"/>
      <w:color w:val="1F4D78" w:themeColor="accent1" w:themeShade="7F"/>
      <w:sz w:val="24"/>
    </w:rPr>
  </w:style>
  <w:style w:type="paragraph" w:styleId="Naslov5">
    <w:name w:val="heading 5"/>
    <w:basedOn w:val="Navaden"/>
    <w:link w:val="Naslov5Znak"/>
    <w:uiPriority w:val="9"/>
    <w:qFormat/>
    <w:rsid w:val="00401B35"/>
    <w:pPr>
      <w:spacing w:before="100" w:beforeAutospacing="1" w:after="100" w:afterAutospacing="1" w:line="240" w:lineRule="auto"/>
      <w:outlineLvl w:val="4"/>
    </w:pPr>
    <w:rPr>
      <w:rFonts w:ascii="Times New Roman" w:hAnsi="Times New Roman"/>
      <w:b/>
      <w:bCs/>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F76198"/>
    <w:rPr>
      <w:sz w:val="16"/>
      <w:szCs w:val="16"/>
    </w:rPr>
  </w:style>
  <w:style w:type="paragraph" w:styleId="Pripombabesedilo">
    <w:name w:val="annotation text"/>
    <w:basedOn w:val="Navaden"/>
    <w:link w:val="PripombabesediloZnak"/>
    <w:uiPriority w:val="99"/>
    <w:semiHidden/>
    <w:unhideWhenUsed/>
    <w:rsid w:val="00F76198"/>
    <w:pPr>
      <w:spacing w:line="240" w:lineRule="auto"/>
    </w:pPr>
    <w:rPr>
      <w:szCs w:val="20"/>
    </w:rPr>
  </w:style>
  <w:style w:type="character" w:customStyle="1" w:styleId="PripombabesediloZnak">
    <w:name w:val="Pripomba – besedilo Znak"/>
    <w:basedOn w:val="Privzetapisavaodstavka"/>
    <w:link w:val="Pripombabesedilo"/>
    <w:uiPriority w:val="99"/>
    <w:semiHidden/>
    <w:rsid w:val="00F76198"/>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F76198"/>
    <w:rPr>
      <w:b/>
      <w:bCs/>
    </w:rPr>
  </w:style>
  <w:style w:type="character" w:customStyle="1" w:styleId="ZadevapripombeZnak">
    <w:name w:val="Zadeva pripombe Znak"/>
    <w:basedOn w:val="PripombabesediloZnak"/>
    <w:link w:val="Zadevapripombe"/>
    <w:uiPriority w:val="99"/>
    <w:semiHidden/>
    <w:rsid w:val="00F76198"/>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F7619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76198"/>
    <w:rPr>
      <w:rFonts w:ascii="Segoe UI" w:eastAsia="Times New Roman" w:hAnsi="Segoe UI" w:cs="Segoe UI"/>
      <w:sz w:val="18"/>
      <w:szCs w:val="18"/>
      <w:lang w:val="en-US"/>
    </w:rPr>
  </w:style>
  <w:style w:type="character" w:styleId="Hiperpovezava">
    <w:name w:val="Hyperlink"/>
    <w:basedOn w:val="Privzetapisavaodstavka"/>
    <w:uiPriority w:val="99"/>
    <w:unhideWhenUsed/>
    <w:rsid w:val="00FB1574"/>
    <w:rPr>
      <w:color w:val="0000FF"/>
      <w:u w:val="single"/>
    </w:rPr>
  </w:style>
  <w:style w:type="character" w:styleId="Krepko">
    <w:name w:val="Strong"/>
    <w:basedOn w:val="Privzetapisavaodstavka"/>
    <w:uiPriority w:val="22"/>
    <w:qFormat/>
    <w:rsid w:val="00FB1574"/>
    <w:rPr>
      <w:b/>
      <w:bCs/>
    </w:rPr>
  </w:style>
  <w:style w:type="paragraph" w:customStyle="1" w:styleId="ti-art">
    <w:name w:val="ti-art"/>
    <w:basedOn w:val="Navaden"/>
    <w:rsid w:val="00FB1574"/>
    <w:pPr>
      <w:spacing w:before="100" w:beforeAutospacing="1" w:after="100" w:afterAutospacing="1" w:line="240" w:lineRule="auto"/>
    </w:pPr>
    <w:rPr>
      <w:rFonts w:ascii="Times New Roman" w:hAnsi="Times New Roman"/>
      <w:sz w:val="24"/>
      <w:lang w:eastAsia="sl-SI"/>
    </w:rPr>
  </w:style>
  <w:style w:type="paragraph" w:customStyle="1" w:styleId="sti-art">
    <w:name w:val="sti-art"/>
    <w:basedOn w:val="Navaden"/>
    <w:rsid w:val="00FB1574"/>
    <w:pPr>
      <w:spacing w:before="100" w:beforeAutospacing="1" w:after="100" w:afterAutospacing="1" w:line="240" w:lineRule="auto"/>
    </w:pPr>
    <w:rPr>
      <w:rFonts w:ascii="Times New Roman" w:hAnsi="Times New Roman"/>
      <w:sz w:val="24"/>
      <w:lang w:eastAsia="sl-SI"/>
    </w:rPr>
  </w:style>
  <w:style w:type="paragraph" w:customStyle="1" w:styleId="Navaden1">
    <w:name w:val="Navaden1"/>
    <w:basedOn w:val="Navaden"/>
    <w:rsid w:val="00FB1574"/>
    <w:pPr>
      <w:spacing w:before="100" w:beforeAutospacing="1" w:after="100" w:afterAutospacing="1" w:line="240" w:lineRule="auto"/>
    </w:pPr>
    <w:rPr>
      <w:rFonts w:ascii="Times New Roman" w:hAnsi="Times New Roman"/>
      <w:sz w:val="24"/>
      <w:lang w:eastAsia="sl-SI"/>
    </w:rPr>
  </w:style>
  <w:style w:type="paragraph" w:styleId="Revizija">
    <w:name w:val="Revision"/>
    <w:hidden/>
    <w:uiPriority w:val="99"/>
    <w:semiHidden/>
    <w:rsid w:val="00FB1574"/>
    <w:pPr>
      <w:spacing w:after="0" w:line="240" w:lineRule="auto"/>
    </w:pPr>
    <w:rPr>
      <w:rFonts w:ascii="Arial" w:eastAsia="Times New Roman" w:hAnsi="Arial" w:cs="Times New Roman"/>
      <w:sz w:val="20"/>
      <w:szCs w:val="24"/>
      <w:lang w:val="en-US"/>
    </w:rPr>
  </w:style>
  <w:style w:type="paragraph" w:styleId="Odstavekseznama">
    <w:name w:val="List Paragraph"/>
    <w:basedOn w:val="Navaden"/>
    <w:uiPriority w:val="34"/>
    <w:qFormat/>
    <w:rsid w:val="00A233E9"/>
    <w:pPr>
      <w:ind w:left="720"/>
      <w:contextualSpacing/>
    </w:pPr>
  </w:style>
  <w:style w:type="character" w:customStyle="1" w:styleId="Naslov5Znak">
    <w:name w:val="Naslov 5 Znak"/>
    <w:basedOn w:val="Privzetapisavaodstavka"/>
    <w:link w:val="Naslov5"/>
    <w:uiPriority w:val="9"/>
    <w:rsid w:val="00401B35"/>
    <w:rPr>
      <w:rFonts w:ascii="Times New Roman" w:eastAsia="Times New Roman" w:hAnsi="Times New Roman" w:cs="Times New Roman"/>
      <w:b/>
      <w:bCs/>
      <w:sz w:val="20"/>
      <w:szCs w:val="20"/>
      <w:lang w:eastAsia="sl-SI"/>
    </w:rPr>
  </w:style>
  <w:style w:type="paragraph" w:customStyle="1" w:styleId="Vrstapredpisa">
    <w:name w:val="Vrsta predpisa"/>
    <w:basedOn w:val="Navaden"/>
    <w:link w:val="VrstapredpisaZnak"/>
    <w:qFormat/>
    <w:rsid w:val="00DC06DB"/>
    <w:pPr>
      <w:suppressAutoHyphens/>
      <w:overflowPunct w:val="0"/>
      <w:autoSpaceDE w:val="0"/>
      <w:autoSpaceDN w:val="0"/>
      <w:adjustRightInd w:val="0"/>
      <w:spacing w:before="480" w:line="240" w:lineRule="auto"/>
      <w:jc w:val="center"/>
      <w:textAlignment w:val="baseline"/>
    </w:pPr>
    <w:rPr>
      <w:rFonts w:cs="Arial"/>
      <w:b/>
      <w:bCs/>
      <w:color w:val="000000"/>
      <w:spacing w:val="40"/>
      <w:sz w:val="22"/>
      <w:szCs w:val="22"/>
      <w:lang w:eastAsia="sl-SI"/>
    </w:rPr>
  </w:style>
  <w:style w:type="paragraph" w:customStyle="1" w:styleId="Naslovpredpisa">
    <w:name w:val="Naslov_predpisa"/>
    <w:basedOn w:val="Navaden"/>
    <w:link w:val="NaslovpredpisaZnak"/>
    <w:qFormat/>
    <w:rsid w:val="00DC06DB"/>
    <w:pPr>
      <w:suppressAutoHyphens/>
      <w:overflowPunct w:val="0"/>
      <w:autoSpaceDE w:val="0"/>
      <w:autoSpaceDN w:val="0"/>
      <w:adjustRightInd w:val="0"/>
      <w:spacing w:line="240" w:lineRule="auto"/>
      <w:jc w:val="center"/>
      <w:textAlignment w:val="baseline"/>
    </w:pPr>
    <w:rPr>
      <w:rFonts w:cs="Arial"/>
      <w:b/>
      <w:sz w:val="22"/>
      <w:szCs w:val="22"/>
      <w:lang w:eastAsia="sl-SI"/>
    </w:rPr>
  </w:style>
  <w:style w:type="character" w:customStyle="1" w:styleId="VrstapredpisaZnak">
    <w:name w:val="Vrsta predpisa Znak"/>
    <w:link w:val="Vrstapredpisa"/>
    <w:rsid w:val="00DC06DB"/>
    <w:rPr>
      <w:rFonts w:ascii="Arial" w:eastAsia="Times New Roman" w:hAnsi="Arial" w:cs="Arial"/>
      <w:b/>
      <w:bCs/>
      <w:color w:val="000000"/>
      <w:spacing w:val="40"/>
      <w:lang w:eastAsia="sl-SI"/>
    </w:rPr>
  </w:style>
  <w:style w:type="character" w:customStyle="1" w:styleId="NaslovpredpisaZnak">
    <w:name w:val="Naslov_predpisa Znak"/>
    <w:link w:val="Naslovpredpisa"/>
    <w:rsid w:val="00DC06DB"/>
    <w:rPr>
      <w:rFonts w:ascii="Arial" w:eastAsia="Times New Roman" w:hAnsi="Arial" w:cs="Arial"/>
      <w:b/>
      <w:lang w:eastAsia="sl-SI"/>
    </w:rPr>
  </w:style>
  <w:style w:type="paragraph" w:styleId="Glava">
    <w:name w:val="header"/>
    <w:basedOn w:val="Navaden"/>
    <w:link w:val="GlavaZnak"/>
    <w:uiPriority w:val="99"/>
    <w:unhideWhenUsed/>
    <w:rsid w:val="00D446EF"/>
    <w:pPr>
      <w:tabs>
        <w:tab w:val="center" w:pos="4536"/>
        <w:tab w:val="right" w:pos="9072"/>
      </w:tabs>
      <w:spacing w:line="240" w:lineRule="auto"/>
    </w:pPr>
  </w:style>
  <w:style w:type="character" w:customStyle="1" w:styleId="GlavaZnak">
    <w:name w:val="Glava Znak"/>
    <w:basedOn w:val="Privzetapisavaodstavka"/>
    <w:link w:val="Glava"/>
    <w:uiPriority w:val="99"/>
    <w:rsid w:val="00D446EF"/>
    <w:rPr>
      <w:rFonts w:ascii="Arial" w:eastAsia="Times New Roman" w:hAnsi="Arial" w:cs="Times New Roman"/>
      <w:sz w:val="20"/>
      <w:szCs w:val="24"/>
    </w:rPr>
  </w:style>
  <w:style w:type="paragraph" w:styleId="Noga">
    <w:name w:val="footer"/>
    <w:basedOn w:val="Navaden"/>
    <w:link w:val="NogaZnak"/>
    <w:uiPriority w:val="99"/>
    <w:unhideWhenUsed/>
    <w:rsid w:val="00D446EF"/>
    <w:pPr>
      <w:tabs>
        <w:tab w:val="center" w:pos="4536"/>
        <w:tab w:val="right" w:pos="9072"/>
      </w:tabs>
      <w:spacing w:line="240" w:lineRule="auto"/>
    </w:pPr>
  </w:style>
  <w:style w:type="character" w:customStyle="1" w:styleId="NogaZnak">
    <w:name w:val="Noga Znak"/>
    <w:basedOn w:val="Privzetapisavaodstavka"/>
    <w:link w:val="Noga"/>
    <w:uiPriority w:val="99"/>
    <w:rsid w:val="00D446EF"/>
    <w:rPr>
      <w:rFonts w:ascii="Arial" w:eastAsia="Times New Roman" w:hAnsi="Arial" w:cs="Times New Roman"/>
      <w:sz w:val="20"/>
      <w:szCs w:val="24"/>
    </w:rPr>
  </w:style>
  <w:style w:type="character" w:customStyle="1" w:styleId="Naslov3Znak">
    <w:name w:val="Naslov 3 Znak"/>
    <w:basedOn w:val="Privzetapisavaodstavka"/>
    <w:link w:val="Naslov3"/>
    <w:uiPriority w:val="9"/>
    <w:semiHidden/>
    <w:rsid w:val="00D5204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82988">
      <w:bodyDiv w:val="1"/>
      <w:marLeft w:val="0"/>
      <w:marRight w:val="0"/>
      <w:marTop w:val="0"/>
      <w:marBottom w:val="0"/>
      <w:divBdr>
        <w:top w:val="none" w:sz="0" w:space="0" w:color="auto"/>
        <w:left w:val="none" w:sz="0" w:space="0" w:color="auto"/>
        <w:bottom w:val="none" w:sz="0" w:space="0" w:color="auto"/>
        <w:right w:val="none" w:sz="0" w:space="0" w:color="auto"/>
      </w:divBdr>
      <w:divsChild>
        <w:div w:id="1436292701">
          <w:marLeft w:val="0"/>
          <w:marRight w:val="0"/>
          <w:marTop w:val="0"/>
          <w:marBottom w:val="120"/>
          <w:divBdr>
            <w:top w:val="none" w:sz="0" w:space="0" w:color="auto"/>
            <w:left w:val="none" w:sz="0" w:space="0" w:color="auto"/>
            <w:bottom w:val="none" w:sz="0" w:space="0" w:color="auto"/>
            <w:right w:val="none" w:sz="0" w:space="0" w:color="auto"/>
          </w:divBdr>
        </w:div>
      </w:divsChild>
    </w:div>
    <w:div w:id="90901588">
      <w:bodyDiv w:val="1"/>
      <w:marLeft w:val="0"/>
      <w:marRight w:val="0"/>
      <w:marTop w:val="0"/>
      <w:marBottom w:val="0"/>
      <w:divBdr>
        <w:top w:val="none" w:sz="0" w:space="0" w:color="auto"/>
        <w:left w:val="none" w:sz="0" w:space="0" w:color="auto"/>
        <w:bottom w:val="none" w:sz="0" w:space="0" w:color="auto"/>
        <w:right w:val="none" w:sz="0" w:space="0" w:color="auto"/>
      </w:divBdr>
    </w:div>
    <w:div w:id="1211110588">
      <w:bodyDiv w:val="1"/>
      <w:marLeft w:val="0"/>
      <w:marRight w:val="0"/>
      <w:marTop w:val="0"/>
      <w:marBottom w:val="0"/>
      <w:divBdr>
        <w:top w:val="none" w:sz="0" w:space="0" w:color="auto"/>
        <w:left w:val="none" w:sz="0" w:space="0" w:color="auto"/>
        <w:bottom w:val="none" w:sz="0" w:space="0" w:color="auto"/>
        <w:right w:val="none" w:sz="0" w:space="0" w:color="auto"/>
      </w:divBdr>
    </w:div>
    <w:div w:id="1227839832">
      <w:bodyDiv w:val="1"/>
      <w:marLeft w:val="0"/>
      <w:marRight w:val="0"/>
      <w:marTop w:val="0"/>
      <w:marBottom w:val="0"/>
      <w:divBdr>
        <w:top w:val="none" w:sz="0" w:space="0" w:color="auto"/>
        <w:left w:val="none" w:sz="0" w:space="0" w:color="auto"/>
        <w:bottom w:val="none" w:sz="0" w:space="0" w:color="auto"/>
        <w:right w:val="none" w:sz="0" w:space="0" w:color="auto"/>
      </w:divBdr>
    </w:div>
    <w:div w:id="1336297945">
      <w:bodyDiv w:val="1"/>
      <w:marLeft w:val="0"/>
      <w:marRight w:val="0"/>
      <w:marTop w:val="0"/>
      <w:marBottom w:val="0"/>
      <w:divBdr>
        <w:top w:val="none" w:sz="0" w:space="0" w:color="auto"/>
        <w:left w:val="none" w:sz="0" w:space="0" w:color="auto"/>
        <w:bottom w:val="none" w:sz="0" w:space="0" w:color="auto"/>
        <w:right w:val="none" w:sz="0" w:space="0" w:color="auto"/>
      </w:divBdr>
      <w:divsChild>
        <w:div w:id="617027311">
          <w:marLeft w:val="0"/>
          <w:marRight w:val="0"/>
          <w:marTop w:val="0"/>
          <w:marBottom w:val="0"/>
          <w:divBdr>
            <w:top w:val="none" w:sz="0" w:space="0" w:color="auto"/>
            <w:left w:val="none" w:sz="0" w:space="0" w:color="auto"/>
            <w:bottom w:val="none" w:sz="0" w:space="0" w:color="auto"/>
            <w:right w:val="none" w:sz="0" w:space="0" w:color="auto"/>
          </w:divBdr>
        </w:div>
      </w:divsChild>
    </w:div>
    <w:div w:id="1599095860">
      <w:bodyDiv w:val="1"/>
      <w:marLeft w:val="0"/>
      <w:marRight w:val="0"/>
      <w:marTop w:val="0"/>
      <w:marBottom w:val="0"/>
      <w:divBdr>
        <w:top w:val="none" w:sz="0" w:space="0" w:color="auto"/>
        <w:left w:val="none" w:sz="0" w:space="0" w:color="auto"/>
        <w:bottom w:val="none" w:sz="0" w:space="0" w:color="auto"/>
        <w:right w:val="none" w:sz="0" w:space="0" w:color="auto"/>
      </w:divBdr>
    </w:div>
    <w:div w:id="209323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7D111A-128A-44AE-8547-193C1244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2307</Words>
  <Characters>12459</Characters>
  <Application>Microsoft Office Word</Application>
  <DocSecurity>0</DocSecurity>
  <Lines>692</Lines>
  <Paragraphs>546</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Luzar</dc:creator>
  <cp:keywords/>
  <dc:description/>
  <cp:lastModifiedBy>Helena Omerzel</cp:lastModifiedBy>
  <cp:revision>2</cp:revision>
  <cp:lastPrinted>2021-09-17T13:10:00Z</cp:lastPrinted>
  <dcterms:created xsi:type="dcterms:W3CDTF">2021-10-26T09:28:00Z</dcterms:created>
  <dcterms:modified xsi:type="dcterms:W3CDTF">2021-10-26T09:28:00Z</dcterms:modified>
</cp:coreProperties>
</file>